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Default="007E1FD0" w:rsidP="007E1FD0">
      <w:pPr>
        <w:jc w:val="center"/>
        <w:outlineLvl w:val="0"/>
        <w:rPr>
          <w:rFonts w:ascii="Arial" w:hAnsi="Arial" w:cs="Arial"/>
          <w:b/>
          <w:sz w:val="28"/>
          <w:szCs w:val="28"/>
        </w:rPr>
      </w:pPr>
      <w:bookmarkStart w:id="0" w:name="_GoBack"/>
      <w:bookmarkEnd w:id="0"/>
      <w:r w:rsidRPr="007144C1">
        <w:rPr>
          <w:rFonts w:ascii="Arial" w:hAnsi="Arial" w:cs="Arial"/>
          <w:b/>
          <w:sz w:val="28"/>
          <w:szCs w:val="28"/>
        </w:rPr>
        <w:t>Information for Applicants</w:t>
      </w:r>
    </w:p>
    <w:p w:rsidR="007144C1" w:rsidRDefault="007144C1" w:rsidP="007E1FD0">
      <w:pPr>
        <w:jc w:val="center"/>
        <w:outlineLvl w:val="0"/>
        <w:rPr>
          <w:rFonts w:ascii="Arial" w:hAnsi="Arial" w:cs="Arial"/>
          <w:b/>
          <w:sz w:val="28"/>
          <w:szCs w:val="28"/>
        </w:rPr>
      </w:pPr>
    </w:p>
    <w:p w:rsidR="007144C1" w:rsidRPr="007144C1" w:rsidRDefault="007144C1" w:rsidP="007E1FD0">
      <w:pPr>
        <w:jc w:val="center"/>
        <w:outlineLvl w:val="0"/>
        <w:rPr>
          <w:rFonts w:ascii="Arial" w:hAnsi="Arial" w:cs="Arial"/>
          <w:b/>
          <w:sz w:val="28"/>
          <w:szCs w:val="28"/>
        </w:rPr>
      </w:pPr>
      <w:r>
        <w:rPr>
          <w:rFonts w:ascii="Arial" w:hAnsi="Arial" w:cs="Arial"/>
          <w:b/>
          <w:sz w:val="28"/>
          <w:szCs w:val="28"/>
        </w:rPr>
        <w:t>Community Development Worker</w:t>
      </w:r>
    </w:p>
    <w:p w:rsidR="007144C1" w:rsidRDefault="007144C1" w:rsidP="007144C1">
      <w:pPr>
        <w:jc w:val="center"/>
        <w:outlineLvl w:val="0"/>
        <w:rPr>
          <w:rFonts w:ascii="Arial" w:hAnsi="Arial" w:cs="Arial"/>
          <w:b/>
          <w:sz w:val="28"/>
          <w:szCs w:val="28"/>
        </w:rPr>
      </w:pPr>
      <w:r>
        <w:rPr>
          <w:rFonts w:ascii="Arial" w:hAnsi="Arial" w:cs="Arial"/>
          <w:b/>
          <w:sz w:val="28"/>
          <w:szCs w:val="28"/>
        </w:rPr>
        <w:t>(Neighbourhoods That Work)</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900958">
        <w:rPr>
          <w:rFonts w:ascii="Arial" w:hAnsi="Arial" w:cs="Arial"/>
        </w:rPr>
        <w:t>23</w:t>
      </w:r>
      <w:r w:rsidR="00486263">
        <w:rPr>
          <w:rFonts w:ascii="Arial" w:hAnsi="Arial" w:cs="Arial"/>
        </w:rPr>
        <w:t xml:space="preserve">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8A37BC">
        <w:rPr>
          <w:rFonts w:ascii="Arial" w:hAnsi="Arial" w:cs="Arial"/>
        </w:rPr>
        <w:t>Fixed term until</w:t>
      </w:r>
      <w:r w:rsidR="008A37BC" w:rsidRPr="00C81748">
        <w:rPr>
          <w:rFonts w:ascii="Arial" w:hAnsi="Arial" w:cs="Arial"/>
        </w:rPr>
        <w:t xml:space="preserve"> </w:t>
      </w:r>
      <w:r w:rsidR="00486263">
        <w:rPr>
          <w:rFonts w:ascii="Arial" w:hAnsi="Arial" w:cs="Arial"/>
        </w:rPr>
        <w:t>end Sept 2020</w:t>
      </w:r>
      <w:r w:rsidR="002A537F">
        <w:rPr>
          <w:rFonts w:ascii="Arial" w:hAnsi="Arial" w:cs="Arial"/>
        </w:rPr>
        <w:t xml:space="preserve"> </w:t>
      </w:r>
    </w:p>
    <w:p w:rsidR="002A537F" w:rsidRPr="00D76672" w:rsidRDefault="002A537F" w:rsidP="007E1FD0">
      <w:pPr>
        <w:ind w:left="2977" w:hanging="2977"/>
        <w:outlineLvl w:val="0"/>
        <w:rPr>
          <w:rFonts w:ascii="Arial" w:hAnsi="Arial" w:cs="Arial"/>
          <w:sz w:val="20"/>
          <w:szCs w:val="20"/>
        </w:rPr>
      </w:pPr>
    </w:p>
    <w:p w:rsidR="008A37BC" w:rsidRDefault="007E1FD0" w:rsidP="008A37BC">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sidR="002345FB">
        <w:rPr>
          <w:rFonts w:ascii="Arial" w:hAnsi="Arial" w:cs="Arial"/>
        </w:rPr>
        <w:t>23,111</w:t>
      </w:r>
      <w:r w:rsidR="00486263">
        <w:rPr>
          <w:rFonts w:ascii="Arial" w:hAnsi="Arial" w:cs="Arial"/>
        </w:rPr>
        <w:t xml:space="preserve"> </w:t>
      </w:r>
      <w:r w:rsidR="00C35472">
        <w:rPr>
          <w:rFonts w:ascii="Arial" w:hAnsi="Arial" w:cs="Arial"/>
        </w:rPr>
        <w:t>per annum</w:t>
      </w:r>
    </w:p>
    <w:p w:rsidR="00C35472" w:rsidRDefault="00C35472" w:rsidP="008A37BC">
      <w:pPr>
        <w:ind w:left="2977" w:hanging="2977"/>
        <w:rPr>
          <w:rFonts w:ascii="Arial" w:hAnsi="Arial" w:cs="Arial"/>
        </w:rPr>
      </w:pPr>
    </w:p>
    <w:p w:rsidR="00C35472" w:rsidRPr="00BE7BCC" w:rsidRDefault="00C35472" w:rsidP="00401FAD">
      <w:pPr>
        <w:ind w:left="2977" w:hanging="2977"/>
        <w:rPr>
          <w:rFonts w:ascii="Arial" w:hAnsi="Arial" w:cs="Arial"/>
        </w:rPr>
      </w:pPr>
      <w:r w:rsidRPr="00401FAD">
        <w:rPr>
          <w:rFonts w:ascii="Arial" w:hAnsi="Arial" w:cs="Arial"/>
          <w:b/>
        </w:rPr>
        <w:t>Base:</w:t>
      </w:r>
      <w:r>
        <w:rPr>
          <w:rFonts w:ascii="Arial" w:hAnsi="Arial" w:cs="Arial"/>
        </w:rPr>
        <w:tab/>
      </w:r>
      <w:r w:rsidR="00036365">
        <w:rPr>
          <w:rFonts w:ascii="Arial" w:hAnsi="Arial" w:cs="Arial"/>
        </w:rPr>
        <w:t>Comeunity Neighbourhood Office</w:t>
      </w:r>
      <w:r w:rsidR="00C56722">
        <w:rPr>
          <w:rFonts w:ascii="Arial" w:hAnsi="Arial" w:cs="Arial"/>
        </w:rPr>
        <w:t>, Great Yarmouth</w:t>
      </w:r>
    </w:p>
    <w:p w:rsidR="007E1FD0" w:rsidRPr="00D76672" w:rsidRDefault="007E1FD0" w:rsidP="008A37BC">
      <w:pPr>
        <w:ind w:left="2977" w:hanging="2977"/>
        <w:rPr>
          <w:rFonts w:ascii="Arial" w:hAnsi="Arial" w:cs="Arial"/>
          <w:b/>
          <w:sz w:val="20"/>
          <w:szCs w:val="20"/>
        </w:rPr>
      </w:pPr>
      <w:r w:rsidRPr="00BE7BCC">
        <w:rPr>
          <w:rFonts w:ascii="Arial" w:hAnsi="Arial" w:cs="Arial"/>
        </w:rPr>
        <w:t xml:space="preserve"> </w:t>
      </w: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C56722" w:rsidRPr="00B177DE">
        <w:rPr>
          <w:rFonts w:ascii="Arial" w:hAnsi="Arial" w:cs="Arial"/>
        </w:rPr>
        <w:t>No</w:t>
      </w:r>
    </w:p>
    <w:p w:rsidR="007E1FD0" w:rsidRPr="00D76672" w:rsidRDefault="007E1FD0" w:rsidP="007E1FD0">
      <w:pPr>
        <w:ind w:left="2977" w:hanging="2977"/>
        <w:rPr>
          <w:rFonts w:ascii="Arial" w:hAnsi="Arial" w:cs="Arial"/>
          <w:b/>
          <w:sz w:val="20"/>
          <w:szCs w:val="20"/>
        </w:rPr>
      </w:pPr>
    </w:p>
    <w:p w:rsidR="007E1FD0" w:rsidRPr="004511A8" w:rsidRDefault="007E1FD0" w:rsidP="008A37BC">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E2312F">
        <w:rPr>
          <w:rFonts w:ascii="Arial" w:hAnsi="Arial" w:cs="Arial"/>
          <w:b/>
        </w:rPr>
        <w:t xml:space="preserve">Thursday </w:t>
      </w:r>
      <w:r w:rsidR="00B177DE">
        <w:rPr>
          <w:rFonts w:ascii="Arial" w:hAnsi="Arial" w:cs="Arial"/>
          <w:b/>
        </w:rPr>
        <w:t>22</w:t>
      </w:r>
      <w:r w:rsidR="00B177DE" w:rsidRPr="00B177DE">
        <w:rPr>
          <w:rFonts w:ascii="Arial" w:hAnsi="Arial" w:cs="Arial"/>
          <w:b/>
          <w:vertAlign w:val="superscript"/>
        </w:rPr>
        <w:t>nd</w:t>
      </w:r>
      <w:r w:rsidR="00B177DE">
        <w:rPr>
          <w:rFonts w:ascii="Arial" w:hAnsi="Arial" w:cs="Arial"/>
          <w:b/>
        </w:rPr>
        <w:t xml:space="preserve"> </w:t>
      </w:r>
      <w:r w:rsidR="002345FB">
        <w:rPr>
          <w:rFonts w:ascii="Arial" w:hAnsi="Arial" w:cs="Arial"/>
          <w:b/>
        </w:rPr>
        <w:t>August</w:t>
      </w:r>
      <w:r w:rsidR="00E2312F">
        <w:rPr>
          <w:rFonts w:ascii="Arial" w:hAnsi="Arial" w:cs="Arial"/>
          <w:b/>
        </w:rPr>
        <w:t xml:space="preserve"> 2019 at</w:t>
      </w:r>
      <w:r w:rsidR="002345FB">
        <w:rPr>
          <w:rFonts w:ascii="Arial" w:hAnsi="Arial" w:cs="Arial"/>
          <w:b/>
        </w:rPr>
        <w:t xml:space="preserve"> 12 noon</w:t>
      </w:r>
    </w:p>
    <w:p w:rsidR="007E1FD0" w:rsidRPr="00D76672" w:rsidRDefault="007E1FD0" w:rsidP="007E1FD0">
      <w:pPr>
        <w:ind w:left="2977" w:hanging="2977"/>
        <w:rPr>
          <w:rFonts w:ascii="Arial" w:hAnsi="Arial" w:cs="Arial"/>
          <w:b/>
          <w:sz w:val="20"/>
          <w:szCs w:val="20"/>
        </w:rPr>
      </w:pPr>
    </w:p>
    <w:p w:rsidR="007E1FD0" w:rsidRDefault="007E1FD0" w:rsidP="008A37BC">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E2312F">
        <w:rPr>
          <w:rFonts w:ascii="Arial" w:hAnsi="Arial" w:cs="Arial"/>
          <w:b/>
        </w:rPr>
        <w:t xml:space="preserve">Friday </w:t>
      </w:r>
      <w:r w:rsidR="00B177DE">
        <w:rPr>
          <w:rFonts w:ascii="Arial" w:hAnsi="Arial" w:cs="Arial"/>
          <w:b/>
        </w:rPr>
        <w:t>30</w:t>
      </w:r>
      <w:r w:rsidR="002345FB" w:rsidRPr="002345FB">
        <w:rPr>
          <w:rFonts w:ascii="Arial" w:hAnsi="Arial" w:cs="Arial"/>
          <w:b/>
          <w:vertAlign w:val="superscript"/>
        </w:rPr>
        <w:t>th</w:t>
      </w:r>
      <w:r w:rsidR="000128E9">
        <w:rPr>
          <w:rFonts w:ascii="Arial" w:hAnsi="Arial" w:cs="Arial"/>
          <w:b/>
        </w:rPr>
        <w:t xml:space="preserve"> August</w:t>
      </w:r>
      <w:r w:rsidR="00E2312F">
        <w:rPr>
          <w:rFonts w:ascii="Arial" w:hAnsi="Arial" w:cs="Arial"/>
          <w:b/>
        </w:rPr>
        <w:t xml:space="preserve"> 2019</w:t>
      </w:r>
    </w:p>
    <w:p w:rsidR="008A37BC" w:rsidRPr="00D76672" w:rsidRDefault="008A37BC" w:rsidP="008A37BC">
      <w:pPr>
        <w:ind w:left="2977" w:hanging="2977"/>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8"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0661F9" w:rsidRDefault="007E1FD0" w:rsidP="007E1FD0">
      <w:pPr>
        <w:rPr>
          <w:rFonts w:ascii="Arial" w:hAnsi="Arial" w:cs="Arial"/>
          <w:b/>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8A37BC">
        <w:rPr>
          <w:rFonts w:ascii="Arial" w:hAnsi="Arial" w:cs="Arial"/>
        </w:rPr>
        <w:t xml:space="preserve">For further information about this post please contact </w:t>
      </w:r>
      <w:r w:rsidR="000661F9">
        <w:rPr>
          <w:rFonts w:ascii="Arial" w:hAnsi="Arial" w:cs="Arial"/>
          <w:b/>
        </w:rPr>
        <w:t>Lucy Hogg</w:t>
      </w:r>
      <w:r w:rsidR="00EE2882">
        <w:rPr>
          <w:rFonts w:ascii="Arial" w:hAnsi="Arial" w:cs="Arial"/>
          <w:b/>
        </w:rPr>
        <w:t xml:space="preserve">, Head of </w:t>
      </w:r>
      <w:r w:rsidR="000661F9">
        <w:rPr>
          <w:rFonts w:ascii="Arial" w:hAnsi="Arial" w:cs="Arial"/>
          <w:b/>
        </w:rPr>
        <w:t>Communities on 01603 883819</w:t>
      </w:r>
      <w:r w:rsidR="008A37BC">
        <w:rPr>
          <w:rFonts w:ascii="Arial" w:hAnsi="Arial" w:cs="Arial"/>
          <w:b/>
        </w:rPr>
        <w:t xml:space="preserve"> or </w:t>
      </w:r>
      <w:hyperlink r:id="rId9" w:history="1">
        <w:r w:rsidR="000661F9" w:rsidRPr="00A427C5">
          <w:rPr>
            <w:rStyle w:val="Hyperlink"/>
            <w:rFonts w:ascii="Arial" w:hAnsi="Arial" w:cs="Arial"/>
            <w:b/>
          </w:rPr>
          <w:t>lucy.hogg@voluntarynorfolk.org.uk</w:t>
        </w:r>
      </w:hyperlink>
      <w:r w:rsidR="000661F9">
        <w:rPr>
          <w:rFonts w:ascii="Arial" w:hAnsi="Arial" w:cs="Arial"/>
          <w:b/>
        </w:rPr>
        <w:t xml:space="preserve"> </w:t>
      </w:r>
    </w:p>
    <w:p w:rsidR="00486263" w:rsidRPr="00D76672" w:rsidRDefault="00486263" w:rsidP="007E1FD0">
      <w:pPr>
        <w:rPr>
          <w:rFonts w:ascii="Arial" w:hAnsi="Arial" w:cs="Arial"/>
          <w:sz w:val="20"/>
          <w:szCs w:val="20"/>
        </w:rPr>
      </w:pPr>
    </w:p>
    <w:p w:rsidR="006F287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p>
    <w:p w:rsidR="007E1FD0" w:rsidRDefault="007E1FD0" w:rsidP="006F2870">
      <w:pPr>
        <w:ind w:left="1440"/>
        <w:rPr>
          <w:rFonts w:ascii="Arial" w:hAnsi="Arial" w:cs="Arial"/>
        </w:rPr>
      </w:pPr>
      <w:r>
        <w:rPr>
          <w:rFonts w:ascii="Arial" w:hAnsi="Arial" w:cs="Arial"/>
        </w:rPr>
        <w:t>Julia Creusson</w:t>
      </w:r>
    </w:p>
    <w:p w:rsidR="007E1FD0" w:rsidRPr="00BE7BCC" w:rsidRDefault="006F2870" w:rsidP="006F2870">
      <w:pPr>
        <w:ind w:left="1440"/>
        <w:rPr>
          <w:rFonts w:ascii="Arial" w:hAnsi="Arial" w:cs="Arial"/>
        </w:rPr>
      </w:pPr>
      <w:r>
        <w:rPr>
          <w:rFonts w:ascii="Arial" w:hAnsi="Arial" w:cs="Arial"/>
        </w:rPr>
        <w:t>R</w:t>
      </w:r>
      <w:r w:rsidR="007E1FD0">
        <w:rPr>
          <w:rFonts w:ascii="Arial" w:hAnsi="Arial" w:cs="Arial"/>
        </w:rPr>
        <w:t xml:space="preserve">esources &amp; </w:t>
      </w:r>
      <w:r w:rsidR="00CC0C51">
        <w:rPr>
          <w:rFonts w:ascii="Arial" w:hAnsi="Arial" w:cs="Arial"/>
        </w:rPr>
        <w:t>Facilities</w:t>
      </w:r>
      <w:r w:rsidR="007E1FD0">
        <w:rPr>
          <w:rFonts w:ascii="Arial" w:hAnsi="Arial" w:cs="Arial"/>
        </w:rPr>
        <w:t xml:space="preserve"> Manager</w:t>
      </w:r>
    </w:p>
    <w:p w:rsidR="007E1FD0" w:rsidRPr="00BE7BCC" w:rsidRDefault="007E1FD0" w:rsidP="006F2870">
      <w:pPr>
        <w:ind w:left="1440"/>
        <w:rPr>
          <w:rFonts w:ascii="Arial" w:hAnsi="Arial" w:cs="Arial"/>
        </w:rPr>
      </w:pPr>
      <w:r w:rsidRPr="00BE7BCC">
        <w:rPr>
          <w:rFonts w:ascii="Arial" w:hAnsi="Arial" w:cs="Arial"/>
        </w:rPr>
        <w:t>Voluntary Norfolk</w:t>
      </w:r>
    </w:p>
    <w:p w:rsidR="007E1FD0" w:rsidRPr="00BE7BCC" w:rsidRDefault="007E1FD0" w:rsidP="006F2870">
      <w:pPr>
        <w:ind w:left="1440"/>
        <w:rPr>
          <w:rFonts w:ascii="Arial" w:hAnsi="Arial" w:cs="Arial"/>
        </w:rPr>
      </w:pPr>
      <w:r w:rsidRPr="00BE7BCC">
        <w:rPr>
          <w:rFonts w:ascii="Arial" w:hAnsi="Arial" w:cs="Arial"/>
        </w:rPr>
        <w:t>St Clements House</w:t>
      </w:r>
      <w:r w:rsidR="007144C1">
        <w:rPr>
          <w:rFonts w:ascii="Arial" w:hAnsi="Arial" w:cs="Arial"/>
        </w:rPr>
        <w:t xml:space="preserve">, </w:t>
      </w:r>
      <w:r w:rsidR="006F2870">
        <w:rPr>
          <w:rFonts w:ascii="Arial" w:hAnsi="Arial" w:cs="Arial"/>
        </w:rPr>
        <w:t xml:space="preserve">2-16 Colegate, </w:t>
      </w:r>
      <w:r w:rsidRPr="00BE7BCC">
        <w:rPr>
          <w:rFonts w:ascii="Arial" w:hAnsi="Arial" w:cs="Arial"/>
        </w:rPr>
        <w:t>Norwich</w:t>
      </w:r>
      <w:r w:rsidR="007144C1">
        <w:rPr>
          <w:rFonts w:ascii="Arial" w:hAnsi="Arial" w:cs="Arial"/>
        </w:rPr>
        <w:t xml:space="preserve">, </w:t>
      </w: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10" w:history="1">
        <w:r w:rsidR="000661F9" w:rsidRPr="00A427C5">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Norfolk Community Health &amp; Care NHS Trust</w:t>
      </w:r>
      <w:r w:rsidR="00EE2882">
        <w:rPr>
          <w:rFonts w:ascii="Arial" w:hAnsi="Arial" w:cs="Arial"/>
        </w:rPr>
        <w:t>, East Coast Community Healthcare CIC</w:t>
      </w:r>
      <w:r>
        <w:rPr>
          <w:rFonts w:ascii="Arial" w:hAnsi="Arial" w:cs="Arial"/>
        </w:rPr>
        <w:t xml:space="preserve"> and North and South Norfolk NHS Clinical Commissioning Groups to deliver integrated volunteering projects within community hospitals and health volunteer programmes within 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8A37BC" w:rsidRPr="00192534" w:rsidRDefault="008A37BC" w:rsidP="008A37BC">
      <w:pPr>
        <w:ind w:right="3"/>
        <w:rPr>
          <w:rFonts w:ascii="Arial" w:hAnsi="Arial" w:cs="Arial"/>
        </w:rPr>
      </w:pPr>
      <w:r w:rsidRPr="00192534">
        <w:rPr>
          <w:rFonts w:ascii="Arial" w:hAnsi="Arial" w:cs="Arial"/>
        </w:rPr>
        <w:t xml:space="preserve">Momentum is our service for youth organisations.  Momentum provides infrastructure support through training, DBS service, information and support to those voluntary and community groups working with children and young people.  Momentum </w:t>
      </w:r>
      <w:r>
        <w:rPr>
          <w:rFonts w:ascii="Arial" w:hAnsi="Arial" w:cs="Arial"/>
        </w:rPr>
        <w:t>supports</w:t>
      </w:r>
      <w:r w:rsidRPr="00192534">
        <w:rPr>
          <w:rFonts w:ascii="Arial" w:hAnsi="Arial" w:cs="Arial"/>
        </w:rPr>
        <w:t xml:space="preserve"> high quality services to young people and </w:t>
      </w:r>
      <w:r>
        <w:rPr>
          <w:rFonts w:ascii="Arial" w:hAnsi="Arial" w:cs="Arial"/>
        </w:rPr>
        <w:t xml:space="preserve">works to </w:t>
      </w:r>
      <w:r w:rsidRPr="00192534">
        <w:rPr>
          <w:rFonts w:ascii="Arial" w:hAnsi="Arial" w:cs="Arial"/>
        </w:rPr>
        <w:t>strengthen local youth services.</w:t>
      </w:r>
      <w:r>
        <w:rPr>
          <w:rFonts w:ascii="Arial" w:hAnsi="Arial" w:cs="Arial"/>
        </w:rPr>
        <w:t xml:space="preserve"> </w:t>
      </w:r>
    </w:p>
    <w:p w:rsidR="008A37BC" w:rsidRDefault="008A37BC" w:rsidP="00E921A1">
      <w:pPr>
        <w:ind w:right="3"/>
        <w:rPr>
          <w:rFonts w:ascii="Arial" w:hAnsi="Arial" w:cs="Arial"/>
        </w:rPr>
      </w:pPr>
    </w:p>
    <w:p w:rsidR="002A537F"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00EE2882">
        <w:rPr>
          <w:rFonts w:ascii="Arial" w:hAnsi="Arial" w:cs="Arial"/>
        </w:rPr>
        <w:t>C</w:t>
      </w:r>
      <w:r w:rsidRPr="00E921A1">
        <w:rPr>
          <w:rFonts w:ascii="Arial" w:hAnsi="Arial" w:cs="Arial"/>
        </w:rPr>
        <w:t xml:space="preserve">arer-led </w:t>
      </w:r>
      <w:r w:rsidR="00EE2882">
        <w:rPr>
          <w:rFonts w:ascii="Arial" w:hAnsi="Arial" w:cs="Arial"/>
        </w:rPr>
        <w:t xml:space="preserve">county-wide all-age support </w:t>
      </w:r>
      <w:r w:rsidRPr="00E921A1">
        <w:rPr>
          <w:rFonts w:ascii="Arial" w:hAnsi="Arial" w:cs="Arial"/>
        </w:rPr>
        <w:t xml:space="preserve">service </w:t>
      </w:r>
      <w:r>
        <w:rPr>
          <w:rFonts w:ascii="Arial" w:hAnsi="Arial" w:cs="Arial"/>
        </w:rPr>
        <w:t>providing support to unpaid carers</w:t>
      </w:r>
      <w:r w:rsidR="00EE2882">
        <w:rPr>
          <w:rFonts w:ascii="Arial" w:hAnsi="Arial" w:cs="Arial"/>
        </w:rPr>
        <w:t xml:space="preserve"> &amp; their families funded by Norfolk County Council and Norfolk NHS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 xml:space="preserve">Carers </w:t>
      </w:r>
      <w:r w:rsidR="00EE2882">
        <w:rPr>
          <w:rFonts w:ascii="Arial" w:hAnsi="Arial" w:cs="Arial"/>
        </w:rPr>
        <w:t xml:space="preserve">Voice Norfolk </w:t>
      </w:r>
      <w:r w:rsidR="00EE2882">
        <w:rPr>
          <w:rFonts w:ascii="Arial" w:hAnsi="Arial" w:cs="Arial"/>
        </w:rPr>
        <w:lastRenderedPageBreak/>
        <w:t>&amp; Waveney, FamilyCarersNet Ltd,</w:t>
      </w:r>
      <w:r w:rsidRPr="00853E06">
        <w:rPr>
          <w:rFonts w:ascii="Arial" w:hAnsi="Arial" w:cs="Arial"/>
        </w:rPr>
        <w:t xml:space="preserve"> Nor</w:t>
      </w:r>
      <w:r w:rsidR="00EE2882">
        <w:rPr>
          <w:rFonts w:ascii="Arial" w:hAnsi="Arial" w:cs="Arial"/>
        </w:rPr>
        <w:t>folk &amp; Suffolk Care Support Ltd and a range of youth and young carers</w:t>
      </w:r>
      <w:r w:rsidR="007144C1">
        <w:rPr>
          <w:rFonts w:ascii="Arial" w:hAnsi="Arial" w:cs="Arial"/>
        </w:rPr>
        <w:t>’</w:t>
      </w:r>
      <w:r w:rsidR="00EE2882">
        <w:rPr>
          <w:rFonts w:ascii="Arial" w:hAnsi="Arial" w:cs="Arial"/>
        </w:rPr>
        <w:t xml:space="preserve"> organisations across Norfolk</w:t>
      </w:r>
      <w:r w:rsidR="006F2870">
        <w:rPr>
          <w:rFonts w:ascii="Arial" w:hAnsi="Arial" w:cs="Arial"/>
        </w:rPr>
        <w:t xml:space="preserve">. </w:t>
      </w:r>
      <w:r w:rsidR="002A537F">
        <w:rPr>
          <w:rFonts w:ascii="Arial" w:hAnsi="Arial" w:cs="Arial"/>
        </w:rPr>
        <w:t xml:space="preserve">We run the </w:t>
      </w:r>
      <w:r w:rsidR="002A537F" w:rsidRPr="008B790D">
        <w:rPr>
          <w:rFonts w:ascii="Arial" w:hAnsi="Arial" w:cs="Arial"/>
        </w:rPr>
        <w:t>SOS Bus</w:t>
      </w:r>
      <w:r w:rsidR="002A537F">
        <w:rPr>
          <w:rFonts w:ascii="Arial" w:hAnsi="Arial" w:cs="Arial"/>
        </w:rPr>
        <w:t xml:space="preserve"> Service, </w:t>
      </w:r>
      <w:r w:rsidR="002A537F" w:rsidRPr="008B790D">
        <w:rPr>
          <w:rFonts w:ascii="Arial" w:hAnsi="Arial" w:cs="Arial"/>
        </w:rPr>
        <w:t>a multi-agency initiative to meet the needs of any person in Norwich’s club land at night time.  It is a first point of contact for those whose wellbeing is threatened by an inability to get home; illness or injury, emotional distress or other vulnerability</w:t>
      </w:r>
    </w:p>
    <w:p w:rsidR="00F11DB6" w:rsidRDefault="00EF4F04" w:rsidP="0039191D">
      <w:pPr>
        <w:spacing w:before="240"/>
        <w:rPr>
          <w:rFonts w:ascii="Arial" w:hAnsi="Arial" w:cs="Arial"/>
        </w:rPr>
      </w:pPr>
      <w:r>
        <w:rPr>
          <w:rFonts w:ascii="Arial" w:hAnsi="Arial" w:cs="Arial"/>
        </w:rPr>
        <w:t xml:space="preserve">We deliver community development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connect local 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6F2870">
        <w:rPr>
          <w:rFonts w:ascii="Arial" w:hAnsi="Arial" w:cs="Arial"/>
        </w:rPr>
        <w:t>and we work alongside three</w:t>
      </w:r>
      <w:r w:rsidR="0039191D">
        <w:rPr>
          <w:rFonts w:ascii="Arial" w:hAnsi="Arial" w:cs="Arial"/>
        </w:rPr>
        <w:t xml:space="preserve">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 xml:space="preserve">DIAL Great Yarmouth, Future Projects, Great Yarmouth Refugee and Outreach Support </w:t>
      </w:r>
      <w:r w:rsidR="006F2870">
        <w:rPr>
          <w:rFonts w:ascii="Arial" w:hAnsi="Arial" w:cs="Arial"/>
        </w:rPr>
        <w:t xml:space="preserve">(GYROS) </w:t>
      </w:r>
      <w:r w:rsidR="0039191D" w:rsidRPr="0039191D">
        <w:rPr>
          <w:rFonts w:ascii="Arial" w:hAnsi="Arial" w:cs="Arial"/>
        </w:rPr>
        <w:t>Limited</w:t>
      </w:r>
      <w:r w:rsidR="006F2870">
        <w:rPr>
          <w:rFonts w:ascii="Arial" w:hAnsi="Arial" w:cs="Arial"/>
        </w:rPr>
        <w:t>.</w:t>
      </w:r>
    </w:p>
    <w:p w:rsidR="00F11DB6" w:rsidRDefault="00F11DB6" w:rsidP="00EF4F04">
      <w:pPr>
        <w:ind w:right="3"/>
        <w:rPr>
          <w:rFonts w:ascii="Arial" w:hAnsi="Arial" w:cs="Arial"/>
        </w:rPr>
      </w:pPr>
    </w:p>
    <w:p w:rsidR="00E921A1" w:rsidRDefault="00F11DB6" w:rsidP="00EF4F04">
      <w:pPr>
        <w:ind w:right="3"/>
        <w:rPr>
          <w:rFonts w:ascii="Arial" w:hAnsi="Arial" w:cs="Arial"/>
        </w:rPr>
      </w:pPr>
      <w:r>
        <w:rPr>
          <w:rFonts w:ascii="Arial" w:hAnsi="Arial" w:cs="Arial"/>
        </w:rPr>
        <w:t xml:space="preserve">We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6F2870">
        <w:rPr>
          <w:rFonts w:ascii="Arial" w:hAnsi="Arial" w:cs="Arial"/>
        </w:rPr>
        <w:t xml:space="preserve">s and are a </w:t>
      </w:r>
      <w:r w:rsidR="00E921A1">
        <w:rPr>
          <w:rFonts w:ascii="Arial" w:hAnsi="Arial" w:cs="Arial"/>
        </w:rPr>
        <w:t xml:space="preserve">partner in the East Coast College led ESF-BLF Community College project, supporting long term unemployed adults to </w:t>
      </w:r>
      <w:r>
        <w:rPr>
          <w:rFonts w:ascii="Arial" w:hAnsi="Arial" w:cs="Arial"/>
        </w:rPr>
        <w:t xml:space="preserve">help them </w:t>
      </w:r>
      <w:r w:rsidR="00E921A1">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E921A1" w:rsidRDefault="00E921A1" w:rsidP="00EF4F04">
      <w:pPr>
        <w:ind w:right="3"/>
        <w:rPr>
          <w:rFonts w:ascii="Arial" w:hAnsi="Arial" w:cs="Arial"/>
        </w:rPr>
      </w:pPr>
    </w:p>
    <w:p w:rsidR="00957A53"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w:t>
      </w:r>
      <w:r w:rsidR="00EE2882">
        <w:rPr>
          <w:rFonts w:ascii="Arial" w:hAnsi="Arial" w:cs="Arial"/>
        </w:rPr>
        <w:t xml:space="preserve">Broadland, </w:t>
      </w:r>
      <w:r w:rsidR="00E921A1" w:rsidRPr="004511A8">
        <w:rPr>
          <w:rFonts w:ascii="Arial" w:hAnsi="Arial" w:cs="Arial"/>
        </w:rPr>
        <w:t>Great Yarmouth, Sou</w:t>
      </w:r>
      <w:r w:rsidR="00E921A1">
        <w:rPr>
          <w:rFonts w:ascii="Arial" w:hAnsi="Arial" w:cs="Arial"/>
        </w:rPr>
        <w:t>th Norfolk,</w:t>
      </w:r>
      <w:r w:rsidR="00486263">
        <w:rPr>
          <w:rFonts w:ascii="Arial" w:hAnsi="Arial" w:cs="Arial"/>
        </w:rPr>
        <w:t xml:space="preserve"> Breckland,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r w:rsidR="006F2870">
        <w:rPr>
          <w:rFonts w:ascii="Arial" w:hAnsi="Arial" w:cs="Arial"/>
        </w:rPr>
        <w:t xml:space="preserve"> </w:t>
      </w:r>
      <w:r w:rsidR="00957A53">
        <w:rPr>
          <w:rFonts w:ascii="Arial" w:hAnsi="Arial" w:cs="Arial"/>
        </w:rPr>
        <w:t>Voluntary Norfolk is a strictly no smoking employer.</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6F2870">
      <w:pPr>
        <w:ind w:right="3"/>
        <w:outlineLvl w:val="0"/>
        <w:rPr>
          <w:rFonts w:ascii="Arial" w:hAnsi="Arial" w:cs="Arial"/>
        </w:rPr>
      </w:pPr>
      <w:r w:rsidRPr="004511A8">
        <w:rPr>
          <w:rFonts w:ascii="Arial" w:hAnsi="Arial" w:cs="Arial"/>
        </w:rPr>
        <w:t>Voluntary Norfolk’s headquarters are located at: St Clements House</w:t>
      </w:r>
      <w:r w:rsidR="006F2870">
        <w:rPr>
          <w:rFonts w:ascii="Arial" w:hAnsi="Arial" w:cs="Arial"/>
        </w:rPr>
        <w:t xml:space="preserve">, </w:t>
      </w:r>
      <w:r w:rsidRPr="004511A8">
        <w:rPr>
          <w:rFonts w:ascii="Arial" w:hAnsi="Arial" w:cs="Arial"/>
        </w:rPr>
        <w:t>2-16 Colegate</w:t>
      </w:r>
      <w:r w:rsidR="006F2870">
        <w:rPr>
          <w:rFonts w:ascii="Arial" w:hAnsi="Arial" w:cs="Arial"/>
        </w:rPr>
        <w:t xml:space="preserve">, </w:t>
      </w:r>
      <w:r w:rsidRPr="004511A8">
        <w:rPr>
          <w:rFonts w:ascii="Arial" w:hAnsi="Arial" w:cs="Arial"/>
        </w:rPr>
        <w:t>Norwich</w:t>
      </w:r>
      <w:r w:rsidR="006F2870">
        <w:rPr>
          <w:rFonts w:ascii="Arial" w:hAnsi="Arial" w:cs="Arial"/>
        </w:rPr>
        <w:t xml:space="preserve">, NR3 1BQ. </w:t>
      </w:r>
      <w:r w:rsidRPr="004511A8">
        <w:rPr>
          <w:rFonts w:ascii="Arial" w:hAnsi="Arial" w:cs="Arial"/>
        </w:rPr>
        <w:t xml:space="preserve"> Telephone: 01603 614474</w:t>
      </w:r>
    </w:p>
    <w:p w:rsidR="006F2870" w:rsidRDefault="006F2870" w:rsidP="008A37BC">
      <w:pPr>
        <w:ind w:right="3"/>
        <w:rPr>
          <w:rFonts w:ascii="Arial" w:hAnsi="Arial" w:cs="Arial"/>
        </w:rPr>
      </w:pPr>
    </w:p>
    <w:p w:rsidR="008A37BC" w:rsidRPr="004511A8" w:rsidRDefault="008A37BC" w:rsidP="008A37BC">
      <w:pPr>
        <w:ind w:right="3"/>
        <w:rPr>
          <w:rFonts w:ascii="Arial" w:hAnsi="Arial" w:cs="Arial"/>
        </w:rPr>
      </w:pPr>
      <w:r w:rsidRPr="004511A8">
        <w:rPr>
          <w:rFonts w:ascii="Arial" w:hAnsi="Arial" w:cs="Arial"/>
        </w:rPr>
        <w:t xml:space="preserve">Further information about Voluntary Norfolk </w:t>
      </w:r>
      <w:r>
        <w:rPr>
          <w:rFonts w:ascii="Arial" w:hAnsi="Arial" w:cs="Arial"/>
        </w:rPr>
        <w:t xml:space="preserve">and Momentum </w:t>
      </w:r>
      <w:r w:rsidRPr="004511A8">
        <w:rPr>
          <w:rFonts w:ascii="Arial" w:hAnsi="Arial" w:cs="Arial"/>
        </w:rPr>
        <w:t>can be found on our website</w:t>
      </w:r>
      <w:r>
        <w:rPr>
          <w:rFonts w:ascii="Arial" w:hAnsi="Arial" w:cs="Arial"/>
        </w:rPr>
        <w:t>s</w:t>
      </w:r>
      <w:r w:rsidRPr="004511A8">
        <w:rPr>
          <w:rFonts w:ascii="Arial" w:hAnsi="Arial" w:cs="Arial"/>
        </w:rPr>
        <w:t xml:space="preserve">: </w:t>
      </w:r>
    </w:p>
    <w:p w:rsidR="002A537F" w:rsidRPr="00401FAD" w:rsidRDefault="008A37BC" w:rsidP="00401FAD">
      <w:pPr>
        <w:ind w:right="3"/>
        <w:rPr>
          <w:rFonts w:ascii="Arial" w:hAnsi="Arial" w:cs="Arial"/>
          <w:color w:val="0000FF"/>
          <w:u w:val="single"/>
        </w:rPr>
      </w:pPr>
      <w:r w:rsidRPr="00401FAD">
        <w:rPr>
          <w:rStyle w:val="Hyperlink"/>
          <w:rFonts w:ascii="Arial" w:hAnsi="Arial" w:cs="Arial"/>
        </w:rPr>
        <w:t>www.voluntarynorfolk.org.uk</w:t>
      </w:r>
    </w:p>
    <w:p w:rsidR="00401FAD" w:rsidRDefault="00401FAD" w:rsidP="007144C1">
      <w:pPr>
        <w:ind w:right="3"/>
        <w:outlineLvl w:val="0"/>
        <w:rPr>
          <w:rFonts w:ascii="Arial" w:hAnsi="Arial" w:cs="Arial"/>
          <w:b/>
          <w:sz w:val="28"/>
        </w:rPr>
      </w:pPr>
    </w:p>
    <w:p w:rsidR="00401FAD" w:rsidRDefault="00401FAD" w:rsidP="00486263">
      <w:pPr>
        <w:ind w:right="3"/>
        <w:outlineLvl w:val="0"/>
        <w:rPr>
          <w:rFonts w:ascii="Arial" w:hAnsi="Arial" w:cs="Arial"/>
          <w:b/>
          <w:sz w:val="28"/>
        </w:rPr>
      </w:pPr>
    </w:p>
    <w:p w:rsidR="000661F9" w:rsidRPr="000A2086" w:rsidRDefault="000661F9" w:rsidP="000661F9">
      <w:pPr>
        <w:jc w:val="center"/>
        <w:outlineLvl w:val="0"/>
        <w:rPr>
          <w:rFonts w:ascii="Arial" w:hAnsi="Arial" w:cs="Arial"/>
          <w:b/>
          <w:sz w:val="28"/>
          <w:szCs w:val="28"/>
        </w:rPr>
      </w:pPr>
      <w:r w:rsidRPr="000A2086">
        <w:rPr>
          <w:rFonts w:ascii="Arial" w:hAnsi="Arial" w:cs="Arial"/>
          <w:b/>
          <w:sz w:val="28"/>
          <w:szCs w:val="28"/>
        </w:rPr>
        <w:lastRenderedPageBreak/>
        <w:t>Job Description</w:t>
      </w:r>
    </w:p>
    <w:p w:rsidR="000661F9" w:rsidRDefault="000661F9" w:rsidP="000661F9"/>
    <w:p w:rsidR="000661F9" w:rsidRDefault="002345FB" w:rsidP="000661F9">
      <w:pPr>
        <w:rPr>
          <w:rFonts w:ascii="Arial" w:hAnsi="Arial" w:cs="Arial"/>
          <w:b/>
        </w:rPr>
      </w:pPr>
      <w:r w:rsidRPr="006A4EB4">
        <w:rPr>
          <w:rFonts w:ascii="Arial" w:hAnsi="Arial" w:cs="Arial"/>
          <w:b/>
        </w:rPr>
        <w:t>Job Title</w:t>
      </w:r>
      <w:r>
        <w:rPr>
          <w:rFonts w:ascii="Arial" w:hAnsi="Arial" w:cs="Arial"/>
          <w:b/>
        </w:rPr>
        <w:t xml:space="preserve">: </w:t>
      </w:r>
      <w:r>
        <w:rPr>
          <w:rFonts w:ascii="Arial" w:hAnsi="Arial" w:cs="Arial"/>
          <w:b/>
        </w:rPr>
        <w:tab/>
      </w:r>
      <w:r>
        <w:rPr>
          <w:rFonts w:ascii="Arial" w:hAnsi="Arial" w:cs="Arial"/>
          <w:b/>
        </w:rPr>
        <w:tab/>
        <w:t>Community Development Worker</w:t>
      </w:r>
    </w:p>
    <w:p w:rsidR="002345FB" w:rsidRDefault="002345FB" w:rsidP="000661F9">
      <w:pPr>
        <w:rPr>
          <w:rFonts w:ascii="Arial" w:hAnsi="Arial" w:cs="Arial"/>
          <w:b/>
        </w:rPr>
      </w:pPr>
    </w:p>
    <w:p w:rsidR="002345FB" w:rsidRDefault="002345FB" w:rsidP="000661F9">
      <w:pPr>
        <w:rPr>
          <w:rFonts w:ascii="Arial" w:hAnsi="Arial" w:cs="Arial"/>
          <w:b/>
        </w:rPr>
      </w:pPr>
      <w:r>
        <w:rPr>
          <w:rFonts w:ascii="Arial" w:hAnsi="Arial" w:cs="Arial"/>
          <w:b/>
        </w:rPr>
        <w:t xml:space="preserve">Responsible to: </w:t>
      </w:r>
      <w:r>
        <w:rPr>
          <w:rFonts w:ascii="Arial" w:hAnsi="Arial" w:cs="Arial"/>
          <w:b/>
        </w:rPr>
        <w:tab/>
        <w:t>Head of Communities</w:t>
      </w:r>
    </w:p>
    <w:p w:rsidR="002345FB" w:rsidRDefault="002345FB" w:rsidP="000661F9">
      <w:pPr>
        <w:rPr>
          <w:rFonts w:ascii="Arial" w:hAnsi="Arial" w:cs="Arial"/>
        </w:rPr>
      </w:pPr>
    </w:p>
    <w:p w:rsidR="004C58FC" w:rsidRPr="000E3996" w:rsidRDefault="004C58FC" w:rsidP="004C58FC">
      <w:pPr>
        <w:rPr>
          <w:rFonts w:ascii="Arial" w:hAnsi="Arial" w:cs="Arial"/>
        </w:rPr>
      </w:pPr>
      <w:r w:rsidRPr="000E3996">
        <w:rPr>
          <w:rFonts w:ascii="Arial" w:hAnsi="Arial" w:cs="Arial"/>
          <w:b/>
        </w:rPr>
        <w:t>Main Relationships:</w:t>
      </w:r>
      <w:r w:rsidRPr="000E3996">
        <w:rPr>
          <w:rFonts w:ascii="Arial" w:hAnsi="Arial" w:cs="Arial"/>
        </w:rPr>
        <w:t xml:space="preserve"> </w:t>
      </w:r>
      <w:r w:rsidRPr="000E3996">
        <w:rPr>
          <w:rFonts w:ascii="Arial" w:hAnsi="Arial" w:cs="Arial"/>
        </w:rPr>
        <w:tab/>
      </w:r>
      <w:r w:rsidRPr="000E3996">
        <w:rPr>
          <w:rFonts w:ascii="Arial" w:hAnsi="Arial" w:cs="Arial"/>
        </w:rPr>
        <w:tab/>
      </w:r>
    </w:p>
    <w:p w:rsidR="004C58FC" w:rsidRPr="005906B6" w:rsidRDefault="004C58FC" w:rsidP="004C58FC">
      <w:pPr>
        <w:rPr>
          <w:rFonts w:ascii="Arial" w:hAnsi="Arial" w:cs="Arial"/>
        </w:rPr>
      </w:pPr>
      <w:r>
        <w:rPr>
          <w:rFonts w:ascii="Arial" w:hAnsi="Arial" w:cs="Arial"/>
        </w:rPr>
        <w:t>Great Yarmouth Borough Council</w:t>
      </w:r>
      <w:r w:rsidRPr="005906B6">
        <w:rPr>
          <w:rFonts w:ascii="Arial" w:hAnsi="Arial" w:cs="Arial"/>
        </w:rPr>
        <w:t xml:space="preserve">, </w:t>
      </w:r>
      <w:r>
        <w:rPr>
          <w:rFonts w:ascii="Arial" w:hAnsi="Arial" w:cs="Arial"/>
        </w:rPr>
        <w:t xml:space="preserve">NHS Great Yarmouth and Waveney Clinical Commissioning Group, </w:t>
      </w:r>
      <w:r w:rsidRPr="000E3996">
        <w:rPr>
          <w:rFonts w:ascii="Arial" w:hAnsi="Arial" w:cs="Arial"/>
        </w:rPr>
        <w:t>Norfolk County Council</w:t>
      </w:r>
      <w:r>
        <w:rPr>
          <w:rFonts w:ascii="Arial" w:hAnsi="Arial" w:cs="Arial"/>
        </w:rPr>
        <w:t xml:space="preserve"> (Adult Social Care, Children’s Services Early Help, Public Health), Neighbourhoods that Work (NTW) Partnerships, Neighbourhood Boards,  Great Yarmouth borough residents, Voluntary, Community and Social Enterprise (VCSE) sector organisations, and wider Social Sector partners.</w:t>
      </w:r>
    </w:p>
    <w:p w:rsidR="00486263" w:rsidRPr="005906B6" w:rsidRDefault="00486263" w:rsidP="00486263">
      <w:pPr>
        <w:rPr>
          <w:rFonts w:ascii="Arial" w:hAnsi="Arial" w:cs="Arial"/>
        </w:rPr>
      </w:pPr>
    </w:p>
    <w:p w:rsidR="00486263" w:rsidRDefault="00486263" w:rsidP="00486263">
      <w:pPr>
        <w:rPr>
          <w:rFonts w:ascii="Arial" w:hAnsi="Arial" w:cs="Arial"/>
          <w:b/>
        </w:rPr>
      </w:pPr>
      <w:r>
        <w:rPr>
          <w:rFonts w:ascii="Arial" w:hAnsi="Arial" w:cs="Arial"/>
          <w:b/>
        </w:rPr>
        <w:t>The Role</w:t>
      </w:r>
      <w:r w:rsidRPr="00E36C02">
        <w:rPr>
          <w:rFonts w:ascii="Arial" w:hAnsi="Arial" w:cs="Arial"/>
          <w:b/>
        </w:rPr>
        <w:t>:</w:t>
      </w:r>
    </w:p>
    <w:p w:rsidR="004C58FC" w:rsidRDefault="004C58FC" w:rsidP="00486263">
      <w:pPr>
        <w:rPr>
          <w:rFonts w:ascii="Arial" w:hAnsi="Arial" w:cs="Arial"/>
        </w:rPr>
      </w:pPr>
      <w:r w:rsidRPr="000E3996">
        <w:rPr>
          <w:rFonts w:ascii="Arial" w:hAnsi="Arial" w:cs="Arial"/>
        </w:rPr>
        <w:t xml:space="preserve">To work alongside ‘Neighbourhoods That Work’ practitioners </w:t>
      </w:r>
      <w:r>
        <w:rPr>
          <w:rFonts w:ascii="Arial" w:hAnsi="Arial" w:cs="Arial"/>
        </w:rPr>
        <w:t>to coordinate</w:t>
      </w:r>
      <w:r w:rsidR="00B14923" w:rsidRPr="00B14923">
        <w:rPr>
          <w:rFonts w:ascii="Arial" w:hAnsi="Arial" w:cs="Arial"/>
        </w:rPr>
        <w:t xml:space="preserve"> support to medium-sized VCSE organisations </w:t>
      </w:r>
      <w:r w:rsidRPr="000E3996">
        <w:rPr>
          <w:rFonts w:ascii="Arial" w:hAnsi="Arial" w:cs="Arial"/>
        </w:rPr>
        <w:t xml:space="preserve">assisting organisations to </w:t>
      </w:r>
      <w:r>
        <w:rPr>
          <w:rFonts w:ascii="Arial" w:hAnsi="Arial" w:cs="Arial"/>
        </w:rPr>
        <w:t>create</w:t>
      </w:r>
      <w:r w:rsidRPr="000E3996">
        <w:rPr>
          <w:rFonts w:ascii="Arial" w:hAnsi="Arial" w:cs="Arial"/>
        </w:rPr>
        <w:t xml:space="preserve"> sustainable revenue streams, </w:t>
      </w:r>
      <w:r>
        <w:rPr>
          <w:rFonts w:ascii="Arial" w:hAnsi="Arial" w:cs="Arial"/>
        </w:rPr>
        <w:t xml:space="preserve">develop new delivery models </w:t>
      </w:r>
      <w:r w:rsidRPr="000E3996">
        <w:rPr>
          <w:rFonts w:ascii="Arial" w:hAnsi="Arial" w:cs="Arial"/>
        </w:rPr>
        <w:t xml:space="preserve">and improve social practices, </w:t>
      </w:r>
      <w:r>
        <w:rPr>
          <w:rFonts w:ascii="Arial" w:hAnsi="Arial" w:cs="Arial"/>
        </w:rPr>
        <w:t>which in turn provide</w:t>
      </w:r>
      <w:r w:rsidRPr="000E3996">
        <w:rPr>
          <w:rFonts w:ascii="Arial" w:hAnsi="Arial" w:cs="Arial"/>
        </w:rPr>
        <w:t xml:space="preserve"> </w:t>
      </w:r>
      <w:r>
        <w:rPr>
          <w:rFonts w:ascii="Arial" w:hAnsi="Arial" w:cs="Arial"/>
        </w:rPr>
        <w:t>enhanced and effective</w:t>
      </w:r>
      <w:r w:rsidRPr="000E3996">
        <w:rPr>
          <w:rFonts w:ascii="Arial" w:hAnsi="Arial" w:cs="Arial"/>
        </w:rPr>
        <w:t xml:space="preserve"> service</w:t>
      </w:r>
      <w:r>
        <w:rPr>
          <w:rFonts w:ascii="Arial" w:hAnsi="Arial" w:cs="Arial"/>
        </w:rPr>
        <w:t>s</w:t>
      </w:r>
      <w:r w:rsidRPr="000E3996">
        <w:rPr>
          <w:rFonts w:ascii="Arial" w:hAnsi="Arial" w:cs="Arial"/>
        </w:rPr>
        <w:t xml:space="preserve"> to local residents.</w:t>
      </w:r>
    </w:p>
    <w:p w:rsidR="004C58FC" w:rsidRDefault="004C58FC" w:rsidP="00486263">
      <w:pPr>
        <w:rPr>
          <w:rFonts w:ascii="Arial" w:hAnsi="Arial" w:cs="Arial"/>
        </w:rPr>
      </w:pPr>
    </w:p>
    <w:p w:rsidR="004C58FC" w:rsidRPr="000E3996" w:rsidRDefault="004C58FC" w:rsidP="004C58FC">
      <w:pPr>
        <w:rPr>
          <w:rFonts w:ascii="Arial" w:hAnsi="Arial" w:cs="Arial"/>
          <w:b/>
        </w:rPr>
      </w:pPr>
      <w:r w:rsidRPr="000E3996">
        <w:rPr>
          <w:rFonts w:ascii="Arial" w:hAnsi="Arial" w:cs="Arial"/>
          <w:b/>
        </w:rPr>
        <w:t>Main Purpose of the Job:</w:t>
      </w:r>
    </w:p>
    <w:p w:rsidR="004C58FC" w:rsidRPr="000E3996" w:rsidRDefault="004C58FC" w:rsidP="004C58FC">
      <w:pPr>
        <w:rPr>
          <w:rFonts w:ascii="Arial" w:hAnsi="Arial" w:cs="Arial"/>
        </w:rPr>
      </w:pPr>
    </w:p>
    <w:p w:rsidR="004C58FC" w:rsidRPr="000E3996" w:rsidRDefault="004C58FC" w:rsidP="004C58FC">
      <w:pPr>
        <w:rPr>
          <w:rFonts w:ascii="Arial" w:hAnsi="Arial" w:cs="Arial"/>
        </w:rPr>
      </w:pPr>
      <w:r w:rsidRPr="000E3996">
        <w:rPr>
          <w:rFonts w:ascii="Arial" w:hAnsi="Arial" w:cs="Arial"/>
        </w:rPr>
        <w:t xml:space="preserve">To develop partnerships </w:t>
      </w:r>
      <w:r>
        <w:rPr>
          <w:rFonts w:ascii="Arial" w:hAnsi="Arial" w:cs="Arial"/>
        </w:rPr>
        <w:t>amongst VCSE organisations,</w:t>
      </w:r>
      <w:r w:rsidRPr="000E3996">
        <w:rPr>
          <w:rFonts w:ascii="Arial" w:hAnsi="Arial" w:cs="Arial"/>
        </w:rPr>
        <w:t xml:space="preserve"> commissioners </w:t>
      </w:r>
      <w:r>
        <w:rPr>
          <w:rFonts w:ascii="Arial" w:hAnsi="Arial" w:cs="Arial"/>
        </w:rPr>
        <w:t xml:space="preserve">and the wider social </w:t>
      </w:r>
      <w:r w:rsidRPr="000E3996">
        <w:rPr>
          <w:rFonts w:ascii="Arial" w:hAnsi="Arial" w:cs="Arial"/>
        </w:rPr>
        <w:t xml:space="preserve">sector </w:t>
      </w:r>
      <w:r w:rsidR="00CF11C6">
        <w:rPr>
          <w:rFonts w:ascii="Arial" w:hAnsi="Arial" w:cs="Arial"/>
        </w:rPr>
        <w:t xml:space="preserve">across the Great Yarmouth borough, </w:t>
      </w:r>
      <w:r w:rsidRPr="000E3996">
        <w:rPr>
          <w:rFonts w:ascii="Arial" w:hAnsi="Arial" w:cs="Arial"/>
        </w:rPr>
        <w:t>increasing collaboration and resilience in the face of shrinking public</w:t>
      </w:r>
      <w:r>
        <w:rPr>
          <w:rFonts w:ascii="Arial" w:hAnsi="Arial" w:cs="Arial"/>
        </w:rPr>
        <w:t xml:space="preserve"> sector</w:t>
      </w:r>
      <w:r w:rsidRPr="000E3996">
        <w:rPr>
          <w:rFonts w:ascii="Arial" w:hAnsi="Arial" w:cs="Arial"/>
        </w:rPr>
        <w:t xml:space="preserve">/grant funding. This will include direct investment through </w:t>
      </w:r>
      <w:r>
        <w:rPr>
          <w:rFonts w:ascii="Arial" w:hAnsi="Arial" w:cs="Arial"/>
        </w:rPr>
        <w:t>the administration of the VCSE D</w:t>
      </w:r>
      <w:r w:rsidRPr="000E3996">
        <w:rPr>
          <w:rFonts w:ascii="Arial" w:hAnsi="Arial" w:cs="Arial"/>
        </w:rPr>
        <w:t xml:space="preserve">evelopment </w:t>
      </w:r>
      <w:r>
        <w:rPr>
          <w:rFonts w:ascii="Arial" w:hAnsi="Arial" w:cs="Arial"/>
        </w:rPr>
        <w:t>F</w:t>
      </w:r>
      <w:r w:rsidRPr="000E3996">
        <w:rPr>
          <w:rFonts w:ascii="Arial" w:hAnsi="Arial" w:cs="Arial"/>
        </w:rPr>
        <w:t>und.</w:t>
      </w:r>
    </w:p>
    <w:p w:rsidR="004C58FC" w:rsidRPr="000E3996" w:rsidRDefault="004C58FC" w:rsidP="004C58FC">
      <w:pPr>
        <w:rPr>
          <w:rFonts w:ascii="Arial" w:hAnsi="Arial" w:cs="Arial"/>
          <w:b/>
        </w:rPr>
      </w:pPr>
    </w:p>
    <w:p w:rsidR="004C58FC" w:rsidRDefault="004C58FC" w:rsidP="004C58FC">
      <w:pPr>
        <w:rPr>
          <w:rFonts w:ascii="Arial" w:hAnsi="Arial" w:cs="Arial"/>
        </w:rPr>
      </w:pPr>
      <w:r w:rsidRPr="000E3996">
        <w:rPr>
          <w:rFonts w:ascii="Arial" w:hAnsi="Arial" w:cs="Arial"/>
        </w:rPr>
        <w:t xml:space="preserve">To work with local partners to create community driven </w:t>
      </w:r>
      <w:r>
        <w:rPr>
          <w:rFonts w:ascii="Arial" w:hAnsi="Arial" w:cs="Arial"/>
        </w:rPr>
        <w:t xml:space="preserve">approaches to </w:t>
      </w:r>
      <w:r w:rsidRPr="000E3996">
        <w:rPr>
          <w:rFonts w:ascii="Arial" w:hAnsi="Arial" w:cs="Arial"/>
        </w:rPr>
        <w:t>social</w:t>
      </w:r>
      <w:r>
        <w:rPr>
          <w:rFonts w:ascii="Arial" w:hAnsi="Arial" w:cs="Arial"/>
        </w:rPr>
        <w:t xml:space="preserve">, </w:t>
      </w:r>
      <w:r w:rsidRPr="000E3996">
        <w:rPr>
          <w:rFonts w:ascii="Arial" w:hAnsi="Arial" w:cs="Arial"/>
        </w:rPr>
        <w:t xml:space="preserve">economic, and environmental change which integrates with existing Stronger Communities and Neighbourhoods that Works agendas, underpinned by contemporary </w:t>
      </w:r>
      <w:r>
        <w:rPr>
          <w:rFonts w:ascii="Arial" w:hAnsi="Arial" w:cs="Arial"/>
        </w:rPr>
        <w:t xml:space="preserve">Community Development </w:t>
      </w:r>
      <w:r w:rsidRPr="000E3996">
        <w:rPr>
          <w:rFonts w:ascii="Arial" w:hAnsi="Arial" w:cs="Arial"/>
        </w:rPr>
        <w:t>theory and practice.</w:t>
      </w:r>
    </w:p>
    <w:p w:rsidR="004C58FC" w:rsidRDefault="004C58FC" w:rsidP="004C58FC">
      <w:pPr>
        <w:rPr>
          <w:rFonts w:ascii="Arial" w:hAnsi="Arial" w:cs="Arial"/>
        </w:rPr>
      </w:pPr>
    </w:p>
    <w:p w:rsidR="004C58FC" w:rsidRPr="000E3996" w:rsidRDefault="004C58FC" w:rsidP="004C58FC">
      <w:pPr>
        <w:rPr>
          <w:rFonts w:ascii="Arial" w:hAnsi="Arial" w:cs="Arial"/>
        </w:rPr>
      </w:pPr>
      <w:r>
        <w:rPr>
          <w:rFonts w:ascii="Arial" w:hAnsi="Arial" w:cs="Arial"/>
        </w:rPr>
        <w:t xml:space="preserve">To inform, shape and develop the VCSE landscape in line with the strategic priorities and ambitions of the </w:t>
      </w:r>
      <w:r w:rsidR="00CF11C6">
        <w:rPr>
          <w:rFonts w:ascii="Arial" w:hAnsi="Arial" w:cs="Arial"/>
        </w:rPr>
        <w:t xml:space="preserve">Great Yarmouth </w:t>
      </w:r>
      <w:r>
        <w:rPr>
          <w:rFonts w:ascii="Arial" w:hAnsi="Arial" w:cs="Arial"/>
        </w:rPr>
        <w:t xml:space="preserve">Integrated Commissioning group. </w:t>
      </w:r>
    </w:p>
    <w:p w:rsidR="004C58FC" w:rsidRDefault="004C58FC" w:rsidP="00486263">
      <w:pPr>
        <w:rPr>
          <w:rFonts w:ascii="Arial" w:hAnsi="Arial" w:cs="Arial"/>
        </w:rPr>
      </w:pPr>
    </w:p>
    <w:p w:rsidR="00B14923" w:rsidRDefault="00B14923" w:rsidP="00486263">
      <w:pPr>
        <w:rPr>
          <w:rFonts w:ascii="Arial" w:hAnsi="Arial" w:cs="Arial"/>
          <w:b/>
        </w:rPr>
      </w:pPr>
    </w:p>
    <w:p w:rsidR="004C58FC" w:rsidRDefault="00486263" w:rsidP="00486263">
      <w:pPr>
        <w:rPr>
          <w:rFonts w:ascii="Arial" w:hAnsi="Arial" w:cs="Arial"/>
          <w:b/>
        </w:rPr>
      </w:pPr>
      <w:r w:rsidRPr="00E36C02">
        <w:rPr>
          <w:rFonts w:ascii="Arial" w:hAnsi="Arial" w:cs="Arial"/>
          <w:b/>
        </w:rPr>
        <w:t xml:space="preserve">Main </w:t>
      </w:r>
      <w:r>
        <w:rPr>
          <w:rFonts w:ascii="Arial" w:hAnsi="Arial" w:cs="Arial"/>
          <w:b/>
        </w:rPr>
        <w:t>duties</w:t>
      </w:r>
      <w:r w:rsidRPr="00E36C02">
        <w:rPr>
          <w:rFonts w:ascii="Arial" w:hAnsi="Arial" w:cs="Arial"/>
          <w:b/>
        </w:rPr>
        <w:t>:</w:t>
      </w:r>
    </w:p>
    <w:p w:rsidR="004C58FC" w:rsidRDefault="004C58FC" w:rsidP="00486263">
      <w:pPr>
        <w:rPr>
          <w:rFonts w:ascii="Arial" w:hAnsi="Arial" w:cs="Arial"/>
          <w:b/>
        </w:rPr>
      </w:pPr>
    </w:p>
    <w:p w:rsidR="00036365" w:rsidRDefault="00036365" w:rsidP="00036365">
      <w:pPr>
        <w:pStyle w:val="NormalWeb"/>
        <w:numPr>
          <w:ilvl w:val="0"/>
          <w:numId w:val="36"/>
        </w:numPr>
        <w:spacing w:before="0" w:beforeAutospacing="0" w:after="0" w:afterAutospacing="0"/>
        <w:rPr>
          <w:rFonts w:ascii="Arial" w:hAnsi="Arial" w:cs="Arial"/>
        </w:rPr>
      </w:pPr>
      <w:r>
        <w:rPr>
          <w:rFonts w:ascii="Arial" w:hAnsi="Arial" w:cs="Arial"/>
        </w:rPr>
        <w:t>A</w:t>
      </w:r>
      <w:r w:rsidRPr="004C58FC">
        <w:rPr>
          <w:rFonts w:ascii="Arial" w:hAnsi="Arial" w:cs="Arial"/>
        </w:rPr>
        <w:t xml:space="preserve">rrange </w:t>
      </w:r>
      <w:r>
        <w:rPr>
          <w:rFonts w:ascii="Arial" w:hAnsi="Arial" w:cs="Arial"/>
        </w:rPr>
        <w:t xml:space="preserve">VCSE </w:t>
      </w:r>
      <w:r w:rsidRPr="004C58FC">
        <w:rPr>
          <w:rFonts w:ascii="Arial" w:hAnsi="Arial" w:cs="Arial"/>
        </w:rPr>
        <w:t>forums where local agents can build new relationships, strengthen existing relationships and develop new ways of working in partnership.</w:t>
      </w:r>
    </w:p>
    <w:p w:rsidR="00036365" w:rsidRDefault="00036365" w:rsidP="00036365">
      <w:pPr>
        <w:pStyle w:val="NormalWeb"/>
        <w:spacing w:before="0" w:beforeAutospacing="0" w:after="0" w:afterAutospacing="0"/>
        <w:ind w:left="720"/>
        <w:rPr>
          <w:rFonts w:ascii="Arial" w:hAnsi="Arial" w:cs="Arial"/>
        </w:rPr>
      </w:pPr>
    </w:p>
    <w:p w:rsidR="00036365" w:rsidRDefault="00036365" w:rsidP="00036365">
      <w:pPr>
        <w:pStyle w:val="ListParagraph"/>
        <w:numPr>
          <w:ilvl w:val="0"/>
          <w:numId w:val="36"/>
        </w:numPr>
        <w:rPr>
          <w:rFonts w:ascii="Arial" w:hAnsi="Arial" w:cs="Arial"/>
        </w:rPr>
      </w:pPr>
      <w:r>
        <w:rPr>
          <w:rFonts w:ascii="Arial" w:hAnsi="Arial" w:cs="Arial"/>
        </w:rPr>
        <w:t>Work with other CDWs to develop c</w:t>
      </w:r>
      <w:r w:rsidRPr="00B14923">
        <w:rPr>
          <w:rFonts w:ascii="Arial" w:hAnsi="Arial" w:cs="Arial"/>
        </w:rPr>
        <w:t xml:space="preserve">apacity building networks and </w:t>
      </w:r>
      <w:r>
        <w:rPr>
          <w:rFonts w:ascii="Arial" w:hAnsi="Arial" w:cs="Arial"/>
        </w:rPr>
        <w:t xml:space="preserve">a programme of </w:t>
      </w:r>
      <w:r w:rsidRPr="00B14923">
        <w:rPr>
          <w:rFonts w:ascii="Arial" w:hAnsi="Arial" w:cs="Arial"/>
        </w:rPr>
        <w:t xml:space="preserve">training </w:t>
      </w:r>
      <w:r>
        <w:rPr>
          <w:rFonts w:ascii="Arial" w:hAnsi="Arial" w:cs="Arial"/>
        </w:rPr>
        <w:t>for small to medium sized VCSE groups</w:t>
      </w:r>
    </w:p>
    <w:p w:rsidR="00036365" w:rsidRPr="00B14923" w:rsidRDefault="00036365" w:rsidP="00036365">
      <w:pPr>
        <w:pStyle w:val="ListParagraph"/>
        <w:rPr>
          <w:rFonts w:ascii="Arial" w:hAnsi="Arial" w:cs="Arial"/>
        </w:rPr>
      </w:pPr>
    </w:p>
    <w:p w:rsidR="00036365" w:rsidRDefault="00036365" w:rsidP="00036365">
      <w:pPr>
        <w:pStyle w:val="ListParagraph"/>
        <w:numPr>
          <w:ilvl w:val="0"/>
          <w:numId w:val="36"/>
        </w:numPr>
        <w:rPr>
          <w:rFonts w:ascii="Arial" w:hAnsi="Arial" w:cs="Arial"/>
        </w:rPr>
      </w:pPr>
      <w:r>
        <w:rPr>
          <w:rFonts w:ascii="Arial" w:hAnsi="Arial" w:cs="Arial"/>
        </w:rPr>
        <w:t>Coordinate c</w:t>
      </w:r>
      <w:r w:rsidRPr="00B14923">
        <w:rPr>
          <w:rFonts w:ascii="Arial" w:hAnsi="Arial" w:cs="Arial"/>
        </w:rPr>
        <w:t>onsultation with the VCSE sector around development needs</w:t>
      </w:r>
      <w:r w:rsidR="00EA0C24">
        <w:rPr>
          <w:rFonts w:ascii="Arial" w:hAnsi="Arial" w:cs="Arial"/>
        </w:rPr>
        <w:t xml:space="preserve"> and coordinate</w:t>
      </w:r>
      <w:r>
        <w:rPr>
          <w:rFonts w:ascii="Arial" w:hAnsi="Arial" w:cs="Arial"/>
        </w:rPr>
        <w:t xml:space="preserve"> the development of </w:t>
      </w:r>
      <w:r w:rsidRPr="00B14923">
        <w:rPr>
          <w:rFonts w:ascii="Arial" w:hAnsi="Arial" w:cs="Arial"/>
        </w:rPr>
        <w:t xml:space="preserve">VCSE </w:t>
      </w:r>
      <w:r w:rsidR="00EA0C24">
        <w:rPr>
          <w:rFonts w:ascii="Arial" w:hAnsi="Arial" w:cs="Arial"/>
        </w:rPr>
        <w:t xml:space="preserve">training/ </w:t>
      </w:r>
      <w:r w:rsidRPr="00B14923">
        <w:rPr>
          <w:rFonts w:ascii="Arial" w:hAnsi="Arial" w:cs="Arial"/>
        </w:rPr>
        <w:t>development workshops</w:t>
      </w:r>
    </w:p>
    <w:p w:rsidR="00036365" w:rsidRPr="001B22E4" w:rsidRDefault="00036365" w:rsidP="00036365">
      <w:pPr>
        <w:pStyle w:val="ListParagraph"/>
        <w:rPr>
          <w:rFonts w:ascii="Arial" w:hAnsi="Arial" w:cs="Arial"/>
        </w:rPr>
      </w:pPr>
    </w:p>
    <w:p w:rsidR="00036365" w:rsidRDefault="00036365" w:rsidP="00036365">
      <w:pPr>
        <w:pStyle w:val="ListParagraph"/>
        <w:numPr>
          <w:ilvl w:val="0"/>
          <w:numId w:val="36"/>
        </w:numPr>
        <w:rPr>
          <w:rFonts w:ascii="Arial" w:hAnsi="Arial" w:cs="Arial"/>
        </w:rPr>
      </w:pPr>
      <w:r w:rsidRPr="00B14923">
        <w:rPr>
          <w:rFonts w:ascii="Arial" w:hAnsi="Arial" w:cs="Arial"/>
        </w:rPr>
        <w:t>M</w:t>
      </w:r>
      <w:r w:rsidR="00EA0C24">
        <w:rPr>
          <w:rFonts w:ascii="Arial" w:hAnsi="Arial" w:cs="Arial"/>
        </w:rPr>
        <w:t>anage</w:t>
      </w:r>
      <w:r w:rsidRPr="00B14923">
        <w:rPr>
          <w:rFonts w:ascii="Arial" w:hAnsi="Arial" w:cs="Arial"/>
        </w:rPr>
        <w:t xml:space="preserve"> a small VCSE Development Fund to </w:t>
      </w:r>
      <w:r>
        <w:rPr>
          <w:rFonts w:ascii="Arial" w:hAnsi="Arial" w:cs="Arial"/>
        </w:rPr>
        <w:t xml:space="preserve">enable the purchase of </w:t>
      </w:r>
      <w:r w:rsidRPr="00B14923">
        <w:rPr>
          <w:rFonts w:ascii="Arial" w:hAnsi="Arial" w:cs="Arial"/>
        </w:rPr>
        <w:t xml:space="preserve">advice </w:t>
      </w:r>
      <w:r>
        <w:rPr>
          <w:rFonts w:ascii="Arial" w:hAnsi="Arial" w:cs="Arial"/>
        </w:rPr>
        <w:t>and</w:t>
      </w:r>
      <w:r w:rsidRPr="00B14923">
        <w:rPr>
          <w:rFonts w:ascii="Arial" w:hAnsi="Arial" w:cs="Arial"/>
        </w:rPr>
        <w:t xml:space="preserve"> training</w:t>
      </w:r>
      <w:r>
        <w:rPr>
          <w:rFonts w:ascii="Arial" w:hAnsi="Arial" w:cs="Arial"/>
        </w:rPr>
        <w:t xml:space="preserve"> for VCSE groups</w:t>
      </w:r>
      <w:r w:rsidR="00EA0C24">
        <w:rPr>
          <w:rFonts w:ascii="Arial" w:hAnsi="Arial" w:cs="Arial"/>
        </w:rPr>
        <w:t>, providing</w:t>
      </w:r>
      <w:r w:rsidRPr="004C58FC">
        <w:rPr>
          <w:rFonts w:ascii="Arial" w:hAnsi="Arial" w:cs="Arial"/>
        </w:rPr>
        <w:t xml:space="preserve"> a range of tailored and specialist support to improve organisational capacity and capability.</w:t>
      </w:r>
    </w:p>
    <w:p w:rsidR="00036365" w:rsidRPr="001B22E4" w:rsidRDefault="00036365" w:rsidP="00036365">
      <w:pPr>
        <w:pStyle w:val="ListParagraph"/>
        <w:rPr>
          <w:rFonts w:ascii="Arial" w:hAnsi="Arial" w:cs="Arial"/>
        </w:rPr>
      </w:pPr>
    </w:p>
    <w:p w:rsidR="00036365" w:rsidRDefault="00036365" w:rsidP="00036365">
      <w:pPr>
        <w:pStyle w:val="ListParagraph"/>
        <w:numPr>
          <w:ilvl w:val="0"/>
          <w:numId w:val="36"/>
        </w:numPr>
        <w:rPr>
          <w:rFonts w:ascii="Arial" w:hAnsi="Arial" w:cs="Arial"/>
        </w:rPr>
      </w:pPr>
      <w:r>
        <w:rPr>
          <w:rFonts w:ascii="Arial" w:hAnsi="Arial" w:cs="Arial"/>
        </w:rPr>
        <w:lastRenderedPageBreak/>
        <w:t xml:space="preserve">Lead on delivery of a </w:t>
      </w:r>
      <w:r w:rsidRPr="00B14923">
        <w:rPr>
          <w:rFonts w:ascii="Arial" w:hAnsi="Arial" w:cs="Arial"/>
        </w:rPr>
        <w:t xml:space="preserve">VCSE </w:t>
      </w:r>
      <w:r>
        <w:rPr>
          <w:rFonts w:ascii="Arial" w:hAnsi="Arial" w:cs="Arial"/>
        </w:rPr>
        <w:t xml:space="preserve">survey </w:t>
      </w:r>
      <w:r w:rsidRPr="00B14923">
        <w:rPr>
          <w:rFonts w:ascii="Arial" w:hAnsi="Arial" w:cs="Arial"/>
        </w:rPr>
        <w:t>to support needs identification and assessment of sector sustainability and growth</w:t>
      </w:r>
    </w:p>
    <w:p w:rsidR="00036365" w:rsidRPr="001B22E4" w:rsidRDefault="00036365" w:rsidP="00036365">
      <w:pPr>
        <w:pStyle w:val="ListParagraph"/>
        <w:rPr>
          <w:rFonts w:ascii="Arial" w:hAnsi="Arial" w:cs="Arial"/>
        </w:rPr>
      </w:pPr>
    </w:p>
    <w:p w:rsidR="004C58FC"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Work with small to med</w:t>
      </w:r>
      <w:r w:rsidR="00CF11C6">
        <w:rPr>
          <w:rFonts w:ascii="Arial" w:hAnsi="Arial" w:cs="Arial"/>
        </w:rPr>
        <w:t xml:space="preserve">ium sized VCSE organisations to establish </w:t>
      </w:r>
      <w:r w:rsidR="00A74595">
        <w:rPr>
          <w:rFonts w:ascii="Arial" w:hAnsi="Arial" w:cs="Arial"/>
        </w:rPr>
        <w:t>good</w:t>
      </w:r>
      <w:r w:rsidRPr="004C58FC">
        <w:rPr>
          <w:rFonts w:ascii="Arial" w:hAnsi="Arial" w:cs="Arial"/>
        </w:rPr>
        <w:t xml:space="preserve"> governance systems, organisational policy, and new operating models</w:t>
      </w:r>
      <w:r w:rsidR="00CF11C6">
        <w:rPr>
          <w:rFonts w:ascii="Arial" w:hAnsi="Arial" w:cs="Arial"/>
        </w:rPr>
        <w:t>, eg. Cooperatives and other social enterprises</w:t>
      </w:r>
      <w:r w:rsidRPr="004C58FC">
        <w:rPr>
          <w:rFonts w:ascii="Arial" w:hAnsi="Arial" w:cs="Arial"/>
        </w:rPr>
        <w:t>.</w:t>
      </w:r>
    </w:p>
    <w:p w:rsidR="004C58FC" w:rsidRDefault="004C58FC" w:rsidP="004C58FC">
      <w:pPr>
        <w:pStyle w:val="NormalWeb"/>
        <w:spacing w:before="0" w:beforeAutospacing="0" w:after="0" w:afterAutospacing="0"/>
        <w:ind w:left="720"/>
        <w:rPr>
          <w:rFonts w:ascii="Arial" w:hAnsi="Arial" w:cs="Arial"/>
        </w:rPr>
      </w:pPr>
    </w:p>
    <w:p w:rsidR="00036365"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 xml:space="preserve">Identify emerging sources of funding (including commissioning and tender opportunities, income generation and grant funding) for small to medium VCSEs and </w:t>
      </w:r>
      <w:r w:rsidR="00EA0C24">
        <w:rPr>
          <w:rFonts w:ascii="Arial" w:hAnsi="Arial" w:cs="Arial"/>
        </w:rPr>
        <w:t xml:space="preserve">work with CDW colleagues to </w:t>
      </w:r>
      <w:r w:rsidRPr="004C58FC">
        <w:rPr>
          <w:rFonts w:ascii="Arial" w:hAnsi="Arial" w:cs="Arial"/>
        </w:rPr>
        <w:t>develop organisational capacity to access these funds.</w:t>
      </w:r>
    </w:p>
    <w:p w:rsidR="00036365" w:rsidRDefault="00036365" w:rsidP="00036365">
      <w:pPr>
        <w:pStyle w:val="ListParagraph"/>
        <w:rPr>
          <w:rFonts w:ascii="Arial" w:hAnsi="Arial" w:cs="Arial"/>
        </w:rPr>
      </w:pPr>
    </w:p>
    <w:p w:rsidR="00036365"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Support local organisations to adopt or develop methods of working which reduce the need for costly statutory intervention, such as health, social or policing services, by providing in-community support and increasing community resilience.</w:t>
      </w:r>
    </w:p>
    <w:p w:rsidR="00036365" w:rsidRDefault="00036365" w:rsidP="00036365">
      <w:pPr>
        <w:pStyle w:val="ListParagraph"/>
        <w:rPr>
          <w:rFonts w:ascii="Arial" w:hAnsi="Arial" w:cs="Arial"/>
        </w:rPr>
      </w:pPr>
    </w:p>
    <w:p w:rsidR="00036365"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 xml:space="preserve">Facilitate dialogue opportunities between VCSE </w:t>
      </w:r>
      <w:r w:rsidR="00036365" w:rsidRPr="004C58FC">
        <w:rPr>
          <w:rFonts w:ascii="Arial" w:hAnsi="Arial" w:cs="Arial"/>
        </w:rPr>
        <w:t>organisations</w:t>
      </w:r>
      <w:r w:rsidRPr="004C58FC">
        <w:rPr>
          <w:rFonts w:ascii="Arial" w:hAnsi="Arial" w:cs="Arial"/>
        </w:rPr>
        <w:t xml:space="preserve"> and Commissioning partners to identify and address specific priorities and new or emerging agendas pertinent to Great Yarmouth borough, e.g. social prescribing. </w:t>
      </w:r>
    </w:p>
    <w:p w:rsidR="00036365" w:rsidRDefault="00036365" w:rsidP="00036365">
      <w:pPr>
        <w:pStyle w:val="ListParagraph"/>
        <w:rPr>
          <w:rFonts w:ascii="Arial" w:hAnsi="Arial" w:cs="Arial"/>
        </w:rPr>
      </w:pPr>
    </w:p>
    <w:p w:rsidR="00036365"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Facilitate collaboration between local VCSE services to reduce duplication of work and increase effectiveness, e.g. through streamlining back office systems, identifying</w:t>
      </w:r>
      <w:r w:rsidR="00036365">
        <w:rPr>
          <w:rFonts w:ascii="Arial" w:hAnsi="Arial" w:cs="Arial"/>
        </w:rPr>
        <w:t xml:space="preserve"> </w:t>
      </w:r>
      <w:r w:rsidRPr="004C58FC">
        <w:rPr>
          <w:rFonts w:ascii="Arial" w:hAnsi="Arial" w:cs="Arial"/>
        </w:rPr>
        <w:t>co-location options and exploring joint ventures or merger opportunities.</w:t>
      </w:r>
    </w:p>
    <w:p w:rsidR="00036365" w:rsidRDefault="00036365" w:rsidP="00036365">
      <w:pPr>
        <w:pStyle w:val="ListParagraph"/>
        <w:rPr>
          <w:rFonts w:ascii="Arial" w:hAnsi="Arial" w:cs="Arial"/>
        </w:rPr>
      </w:pPr>
    </w:p>
    <w:p w:rsidR="004C58FC" w:rsidRDefault="004C58FC" w:rsidP="004612E9">
      <w:pPr>
        <w:pStyle w:val="NormalWeb"/>
        <w:numPr>
          <w:ilvl w:val="0"/>
          <w:numId w:val="36"/>
        </w:numPr>
        <w:spacing w:before="0" w:beforeAutospacing="0" w:after="0" w:afterAutospacing="0"/>
        <w:rPr>
          <w:rFonts w:ascii="Arial" w:hAnsi="Arial" w:cs="Arial"/>
        </w:rPr>
      </w:pPr>
      <w:r w:rsidRPr="004C58FC">
        <w:rPr>
          <w:rFonts w:ascii="Arial" w:hAnsi="Arial" w:cs="Arial"/>
        </w:rPr>
        <w:t>Broker mutually beneficial relationships between smaller community groups and established local VCSEs.</w:t>
      </w:r>
    </w:p>
    <w:p w:rsidR="00036365" w:rsidRDefault="00036365" w:rsidP="00036365">
      <w:pPr>
        <w:pStyle w:val="ListParagraph"/>
        <w:rPr>
          <w:rFonts w:ascii="Arial" w:hAnsi="Arial" w:cs="Arial"/>
        </w:rPr>
      </w:pPr>
    </w:p>
    <w:p w:rsidR="004C58FC" w:rsidRDefault="00036365" w:rsidP="00B44ABB">
      <w:pPr>
        <w:pStyle w:val="NormalWeb"/>
        <w:numPr>
          <w:ilvl w:val="0"/>
          <w:numId w:val="36"/>
        </w:numPr>
        <w:spacing w:before="0" w:beforeAutospacing="0" w:after="0" w:afterAutospacing="0"/>
        <w:rPr>
          <w:rFonts w:ascii="Arial" w:hAnsi="Arial" w:cs="Arial"/>
        </w:rPr>
      </w:pPr>
      <w:r>
        <w:rPr>
          <w:rFonts w:ascii="Arial" w:hAnsi="Arial" w:cs="Arial"/>
        </w:rPr>
        <w:t>M</w:t>
      </w:r>
      <w:r w:rsidR="004C58FC" w:rsidRPr="004C58FC">
        <w:rPr>
          <w:rFonts w:ascii="Arial" w:hAnsi="Arial" w:cs="Arial"/>
        </w:rPr>
        <w:t>aintain effective data records to share with commissioners and relevant stakeholders.</w:t>
      </w:r>
    </w:p>
    <w:p w:rsidR="00036365" w:rsidRDefault="00036365" w:rsidP="00036365">
      <w:pPr>
        <w:pStyle w:val="ListParagraph"/>
        <w:rPr>
          <w:rFonts w:ascii="Arial" w:hAnsi="Arial" w:cs="Arial"/>
        </w:rPr>
      </w:pPr>
    </w:p>
    <w:p w:rsidR="00036365" w:rsidRDefault="004C58FC" w:rsidP="00036365">
      <w:pPr>
        <w:pStyle w:val="NormalWeb"/>
        <w:numPr>
          <w:ilvl w:val="0"/>
          <w:numId w:val="36"/>
        </w:numPr>
        <w:spacing w:before="0" w:beforeAutospacing="0" w:after="0" w:afterAutospacing="0"/>
        <w:rPr>
          <w:rFonts w:ascii="Arial" w:hAnsi="Arial" w:cs="Arial"/>
        </w:rPr>
      </w:pPr>
      <w:r w:rsidRPr="000E3996">
        <w:rPr>
          <w:rFonts w:ascii="Arial" w:hAnsi="Arial" w:cs="Arial"/>
        </w:rPr>
        <w:t>Monitor</w:t>
      </w:r>
      <w:r>
        <w:rPr>
          <w:rFonts w:ascii="Arial" w:hAnsi="Arial" w:cs="Arial"/>
        </w:rPr>
        <w:t xml:space="preserve"> and</w:t>
      </w:r>
      <w:r w:rsidRPr="000E3996">
        <w:rPr>
          <w:rFonts w:ascii="Arial" w:hAnsi="Arial" w:cs="Arial"/>
        </w:rPr>
        <w:t xml:space="preserve"> evaluate </w:t>
      </w:r>
      <w:r>
        <w:rPr>
          <w:rFonts w:ascii="Arial" w:hAnsi="Arial" w:cs="Arial"/>
        </w:rPr>
        <w:t xml:space="preserve">delivery </w:t>
      </w:r>
      <w:r w:rsidRPr="000E3996">
        <w:rPr>
          <w:rFonts w:ascii="Arial" w:hAnsi="Arial" w:cs="Arial"/>
        </w:rPr>
        <w:t>using qualitative, quantitative and mixed methods approaches</w:t>
      </w:r>
      <w:r>
        <w:rPr>
          <w:rFonts w:ascii="Arial" w:hAnsi="Arial" w:cs="Arial"/>
        </w:rPr>
        <w:t xml:space="preserve"> to capture short, medium and long term outcomes for organisations and residents.</w:t>
      </w:r>
    </w:p>
    <w:p w:rsidR="00036365" w:rsidRDefault="00036365" w:rsidP="00036365">
      <w:pPr>
        <w:pStyle w:val="ListParagraph"/>
        <w:rPr>
          <w:rFonts w:ascii="Arial" w:hAnsi="Arial" w:cs="Arial"/>
        </w:rPr>
      </w:pPr>
    </w:p>
    <w:p w:rsidR="00036365" w:rsidRDefault="004C58FC" w:rsidP="00036365">
      <w:pPr>
        <w:pStyle w:val="NormalWeb"/>
        <w:numPr>
          <w:ilvl w:val="0"/>
          <w:numId w:val="36"/>
        </w:numPr>
        <w:spacing w:before="0" w:beforeAutospacing="0" w:after="0" w:afterAutospacing="0"/>
        <w:rPr>
          <w:rFonts w:ascii="Arial" w:hAnsi="Arial" w:cs="Arial"/>
        </w:rPr>
      </w:pPr>
      <w:r w:rsidRPr="00036365">
        <w:rPr>
          <w:rFonts w:ascii="Arial" w:hAnsi="Arial" w:cs="Arial"/>
        </w:rPr>
        <w:t>Work alongside colleagues in partner organisations to inform delivery approaches to the benefit of the local community and wider social sector.</w:t>
      </w:r>
    </w:p>
    <w:p w:rsidR="00036365" w:rsidRDefault="00036365" w:rsidP="00036365">
      <w:pPr>
        <w:pStyle w:val="ListParagraph"/>
        <w:rPr>
          <w:rFonts w:ascii="Arial" w:hAnsi="Arial" w:cs="Arial"/>
        </w:rPr>
      </w:pPr>
    </w:p>
    <w:p w:rsidR="00036365" w:rsidRDefault="004C58FC" w:rsidP="00036365">
      <w:pPr>
        <w:pStyle w:val="NormalWeb"/>
        <w:numPr>
          <w:ilvl w:val="0"/>
          <w:numId w:val="36"/>
        </w:numPr>
        <w:spacing w:before="0" w:beforeAutospacing="0" w:after="0" w:afterAutospacing="0"/>
        <w:rPr>
          <w:rFonts w:ascii="Arial" w:hAnsi="Arial" w:cs="Arial"/>
        </w:rPr>
      </w:pPr>
      <w:r w:rsidRPr="00036365">
        <w:rPr>
          <w:rFonts w:ascii="Arial" w:hAnsi="Arial" w:cs="Arial"/>
        </w:rPr>
        <w:t>Share good practice to assist in the development of the broader social sector.</w:t>
      </w:r>
    </w:p>
    <w:p w:rsidR="00036365" w:rsidRDefault="00036365" w:rsidP="00036365">
      <w:pPr>
        <w:pStyle w:val="ListParagraph"/>
        <w:rPr>
          <w:rFonts w:ascii="Arial" w:hAnsi="Arial" w:cs="Arial"/>
        </w:rPr>
      </w:pPr>
    </w:p>
    <w:p w:rsidR="00036365" w:rsidRDefault="004C58FC" w:rsidP="00036365">
      <w:pPr>
        <w:pStyle w:val="NormalWeb"/>
        <w:numPr>
          <w:ilvl w:val="0"/>
          <w:numId w:val="36"/>
        </w:numPr>
        <w:spacing w:before="0" w:beforeAutospacing="0" w:after="0" w:afterAutospacing="0"/>
        <w:rPr>
          <w:rFonts w:ascii="Arial" w:hAnsi="Arial" w:cs="Arial"/>
        </w:rPr>
      </w:pPr>
      <w:r w:rsidRPr="00036365">
        <w:rPr>
          <w:rFonts w:ascii="Arial" w:hAnsi="Arial" w:cs="Arial"/>
        </w:rPr>
        <w:t>Promote Community Development values according to the National Occupational Standards.</w:t>
      </w:r>
    </w:p>
    <w:p w:rsidR="00036365" w:rsidRDefault="00036365" w:rsidP="00036365">
      <w:pPr>
        <w:pStyle w:val="ListParagraph"/>
        <w:rPr>
          <w:rFonts w:ascii="Arial" w:hAnsi="Arial" w:cs="Arial"/>
        </w:rPr>
      </w:pPr>
    </w:p>
    <w:p w:rsidR="004C58FC" w:rsidRPr="00036365" w:rsidRDefault="004C58FC" w:rsidP="00036365">
      <w:pPr>
        <w:pStyle w:val="NormalWeb"/>
        <w:numPr>
          <w:ilvl w:val="0"/>
          <w:numId w:val="36"/>
        </w:numPr>
        <w:spacing w:before="0" w:beforeAutospacing="0" w:after="0" w:afterAutospacing="0"/>
        <w:rPr>
          <w:rFonts w:ascii="Arial" w:hAnsi="Arial" w:cs="Arial"/>
        </w:rPr>
      </w:pPr>
      <w:r w:rsidRPr="00036365">
        <w:rPr>
          <w:rFonts w:ascii="Arial" w:hAnsi="Arial" w:cs="Arial"/>
        </w:rPr>
        <w:t>Act as an ambassador for Voluntary Norfolk, Charity Backroom and the VCS sector in Great Yarmouth at local, national and international events.</w:t>
      </w:r>
    </w:p>
    <w:p w:rsidR="00486263" w:rsidRPr="00E36C02" w:rsidRDefault="00486263" w:rsidP="00486263">
      <w:pPr>
        <w:rPr>
          <w:rFonts w:ascii="Arial" w:hAnsi="Arial" w:cs="Arial"/>
        </w:rPr>
      </w:pPr>
      <w:r w:rsidRPr="00E36C02">
        <w:rPr>
          <w:rFonts w:ascii="Arial" w:hAnsi="Arial" w:cs="Arial"/>
        </w:rPr>
        <w:br/>
      </w:r>
    </w:p>
    <w:p w:rsidR="00486263" w:rsidRDefault="00486263" w:rsidP="00486263">
      <w:pPr>
        <w:rPr>
          <w:rFonts w:ascii="Arial" w:hAnsi="Arial" w:cs="Arial"/>
          <w:b/>
        </w:rPr>
      </w:pPr>
      <w:r>
        <w:rPr>
          <w:rFonts w:ascii="Arial" w:hAnsi="Arial" w:cs="Arial"/>
          <w:b/>
        </w:rPr>
        <w:t>All Voluntary Norfolk post holders are responsible for:</w:t>
      </w:r>
    </w:p>
    <w:p w:rsidR="00486263" w:rsidRDefault="00486263" w:rsidP="00486263">
      <w:pPr>
        <w:rPr>
          <w:rFonts w:ascii="Arial" w:hAnsi="Arial" w:cs="Arial"/>
          <w:b/>
        </w:rPr>
      </w:pPr>
    </w:p>
    <w:p w:rsidR="00486263" w:rsidRDefault="00486263" w:rsidP="00486263">
      <w:pPr>
        <w:rPr>
          <w:rFonts w:ascii="Arial" w:hAnsi="Arial" w:cs="Arial"/>
        </w:rPr>
      </w:pPr>
      <w:r>
        <w:rPr>
          <w:rFonts w:ascii="Arial" w:hAnsi="Arial" w:cs="Arial"/>
        </w:rPr>
        <w:t>Working to the policies of Voluntary Norfolk.</w:t>
      </w:r>
    </w:p>
    <w:p w:rsidR="00486263" w:rsidRPr="00713901" w:rsidRDefault="00486263" w:rsidP="00486263">
      <w:pPr>
        <w:rPr>
          <w:rFonts w:ascii="Arial" w:hAnsi="Arial" w:cs="Arial"/>
        </w:rPr>
      </w:pPr>
      <w:r w:rsidRPr="00713901">
        <w:rPr>
          <w:rFonts w:ascii="Arial" w:hAnsi="Arial" w:cs="Arial"/>
        </w:rPr>
        <w:t>Promoting equal opportunities and diversity within all aspects of their work.</w:t>
      </w:r>
    </w:p>
    <w:p w:rsidR="00486263" w:rsidRDefault="00486263" w:rsidP="00486263">
      <w:pPr>
        <w:rPr>
          <w:rFonts w:ascii="Arial" w:hAnsi="Arial" w:cs="Arial"/>
        </w:rPr>
      </w:pPr>
      <w:r>
        <w:rPr>
          <w:rFonts w:ascii="Arial" w:hAnsi="Arial" w:cs="Arial"/>
        </w:rPr>
        <w:t>Complying with Health and Safety Regulations.</w:t>
      </w:r>
    </w:p>
    <w:p w:rsidR="00486263" w:rsidRDefault="00486263" w:rsidP="00486263">
      <w:pPr>
        <w:rPr>
          <w:rFonts w:ascii="Arial" w:hAnsi="Arial" w:cs="Arial"/>
        </w:rPr>
      </w:pPr>
    </w:p>
    <w:p w:rsidR="00486263" w:rsidRPr="005D0A3C" w:rsidRDefault="00486263" w:rsidP="00486263">
      <w:pPr>
        <w:rPr>
          <w:rFonts w:ascii="Arial" w:hAnsi="Arial" w:cs="Arial"/>
        </w:rPr>
      </w:pPr>
      <w:r>
        <w:rPr>
          <w:rFonts w:ascii="Arial" w:hAnsi="Arial" w:cs="Arial"/>
        </w:rPr>
        <w:t>Carrying out additional duties where appropriate which may be allocated from time to time by the Chief Executive</w:t>
      </w:r>
    </w:p>
    <w:p w:rsidR="00486263" w:rsidRPr="00713901" w:rsidRDefault="00486263" w:rsidP="00486263">
      <w:pPr>
        <w:rPr>
          <w:rFonts w:ascii="Arial" w:hAnsi="Arial" w:cs="Arial"/>
        </w:rPr>
      </w:pPr>
    </w:p>
    <w:p w:rsidR="00486263" w:rsidRPr="00D872E3" w:rsidRDefault="00486263" w:rsidP="001B22E4">
      <w:pPr>
        <w:rPr>
          <w:rFonts w:ascii="Arial" w:hAnsi="Arial" w:cs="Arial"/>
        </w:rPr>
      </w:pPr>
      <w:r w:rsidRPr="00D872E3">
        <w:rPr>
          <w:rFonts w:ascii="Arial" w:hAnsi="Arial" w:cs="Arial"/>
        </w:rPr>
        <w:t>PERSON SPECIFICATION</w:t>
      </w:r>
    </w:p>
    <w:p w:rsidR="00486263" w:rsidRPr="00D872E3" w:rsidRDefault="00486263" w:rsidP="00486263">
      <w:pPr>
        <w:pStyle w:val="Title"/>
        <w:jc w:val="left"/>
        <w:rPr>
          <w:rFonts w:ascii="Arial" w:hAnsi="Arial" w:cs="Arial"/>
          <w:b w:val="0"/>
          <w:sz w:val="24"/>
          <w:szCs w:val="24"/>
        </w:rPr>
      </w:pPr>
      <w:r w:rsidRPr="00D872E3">
        <w:rPr>
          <w:rFonts w:ascii="Arial" w:hAnsi="Arial" w:cs="Arial"/>
          <w:sz w:val="24"/>
          <w:szCs w:val="24"/>
        </w:rPr>
        <w:t>(E</w:t>
      </w:r>
      <w:r w:rsidRPr="00D872E3">
        <w:rPr>
          <w:rFonts w:ascii="Arial" w:hAnsi="Arial" w:cs="Arial"/>
          <w:b w:val="0"/>
          <w:sz w:val="24"/>
          <w:szCs w:val="24"/>
        </w:rPr>
        <w:t xml:space="preserve">ssential / </w:t>
      </w:r>
      <w:r w:rsidRPr="00D872E3">
        <w:rPr>
          <w:rFonts w:ascii="Arial" w:hAnsi="Arial" w:cs="Arial"/>
          <w:sz w:val="24"/>
          <w:szCs w:val="24"/>
        </w:rPr>
        <w:t>D</w:t>
      </w:r>
      <w:r w:rsidRPr="00D872E3">
        <w:rPr>
          <w:rFonts w:ascii="Arial" w:hAnsi="Arial" w:cs="Arial"/>
          <w:b w:val="0"/>
          <w:sz w:val="24"/>
          <w:szCs w:val="24"/>
        </w:rPr>
        <w:t>esirable)</w:t>
      </w:r>
    </w:p>
    <w:p w:rsidR="00486263" w:rsidRPr="00D872E3" w:rsidRDefault="00486263" w:rsidP="00486263">
      <w:pPr>
        <w:rPr>
          <w:rFonts w:ascii="Arial" w:hAnsi="Arial" w:cs="Arial"/>
        </w:rPr>
      </w:pPr>
    </w:p>
    <w:p w:rsidR="00486263" w:rsidRPr="00D872E3" w:rsidRDefault="00486263" w:rsidP="00486263">
      <w:pPr>
        <w:rPr>
          <w:rFonts w:ascii="Arial" w:hAnsi="Arial" w:cs="Arial"/>
        </w:rPr>
      </w:pPr>
      <w:r w:rsidRPr="00D872E3">
        <w:rPr>
          <w:rFonts w:ascii="Arial" w:hAnsi="Arial" w:cs="Arial"/>
        </w:rPr>
        <w:t>The person appointed to this post would normally be expected to meet the following:</w:t>
      </w:r>
      <w:r w:rsidRPr="00D872E3">
        <w:rPr>
          <w:rFonts w:ascii="Arial" w:hAnsi="Arial" w:cs="Arial"/>
        </w:rPr>
        <w:tab/>
      </w:r>
      <w:r w:rsidRPr="00D872E3">
        <w:rPr>
          <w:rFonts w:ascii="Arial" w:hAnsi="Arial" w:cs="Arial"/>
        </w:rPr>
        <w:tab/>
        <w:t xml:space="preserve">                                   </w:t>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Pr>
          <w:rFonts w:ascii="Arial" w:hAnsi="Arial" w:cs="Arial"/>
        </w:rPr>
        <w:t xml:space="preserve">                                                                                                   </w:t>
      </w:r>
      <w:r>
        <w:rPr>
          <w:rFonts w:ascii="Arial" w:hAnsi="Arial" w:cs="Arial"/>
          <w:b/>
          <w:u w:val="single"/>
        </w:rPr>
        <w:t xml:space="preserve">E or </w:t>
      </w:r>
      <w:r w:rsidRPr="007262AC">
        <w:rPr>
          <w:rFonts w:ascii="Arial" w:hAnsi="Arial" w:cs="Arial"/>
          <w:b/>
          <w:u w:val="single"/>
        </w:rPr>
        <w:t>D</w:t>
      </w:r>
    </w:p>
    <w:p w:rsidR="00486263" w:rsidRDefault="00486263" w:rsidP="00486263">
      <w:pPr>
        <w:pStyle w:val="Title"/>
        <w:jc w:val="left"/>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486263" w:rsidRPr="00D320FA" w:rsidTr="007C0054">
        <w:tc>
          <w:tcPr>
            <w:tcW w:w="7905" w:type="dxa"/>
          </w:tcPr>
          <w:p w:rsidR="00486263" w:rsidRPr="000D275B" w:rsidRDefault="00486263" w:rsidP="007C0054">
            <w:pPr>
              <w:pStyle w:val="Heading2"/>
              <w:rPr>
                <w:i w:val="0"/>
                <w:sz w:val="24"/>
                <w:szCs w:val="24"/>
              </w:rPr>
            </w:pPr>
            <w:r w:rsidRPr="000D275B">
              <w:rPr>
                <w:i w:val="0"/>
                <w:sz w:val="24"/>
                <w:szCs w:val="24"/>
              </w:rPr>
              <w:t xml:space="preserve">Experience and Qualifications                   </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a </w:t>
            </w:r>
            <w:r>
              <w:rPr>
                <w:rFonts w:ascii="Arial" w:hAnsi="Arial" w:cs="Arial"/>
              </w:rPr>
              <w:t>Community Development Officer Role</w:t>
            </w:r>
          </w:p>
        </w:tc>
        <w:tc>
          <w:tcPr>
            <w:tcW w:w="1701" w:type="dxa"/>
          </w:tcPr>
          <w:p w:rsidR="00486263" w:rsidRPr="00A03DBA" w:rsidRDefault="00486263" w:rsidP="007C0054">
            <w:pPr>
              <w:pStyle w:val="Title"/>
              <w:rPr>
                <w:rFonts w:ascii="Arial" w:hAnsi="Arial" w:cs="Arial"/>
                <w:sz w:val="24"/>
                <w:szCs w:val="24"/>
                <w:u w:val="none"/>
              </w:rPr>
            </w:pPr>
            <w:r>
              <w:rPr>
                <w:rFonts w:ascii="Arial" w:hAnsi="Arial" w:cs="Arial"/>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A degree or relevant professional qualification</w:t>
            </w:r>
          </w:p>
        </w:tc>
        <w:tc>
          <w:tcPr>
            <w:tcW w:w="1701" w:type="dxa"/>
          </w:tcPr>
          <w:p w:rsidR="00486263" w:rsidRPr="00A03DBA" w:rsidRDefault="00486263" w:rsidP="007C0054">
            <w:pPr>
              <w:pStyle w:val="Title"/>
              <w:rPr>
                <w:rFonts w:ascii="Arial" w:hAnsi="Arial" w:cs="Arial"/>
                <w:bCs/>
                <w:sz w:val="24"/>
                <w:szCs w:val="24"/>
                <w:u w:val="none"/>
              </w:rPr>
            </w:pPr>
            <w:r>
              <w:rPr>
                <w:rFonts w:ascii="Arial" w:hAnsi="Arial" w:cs="Arial"/>
                <w:bCs/>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of working in the Voluntary or Community Sector</w:t>
            </w:r>
          </w:p>
        </w:tc>
        <w:tc>
          <w:tcPr>
            <w:tcW w:w="1701" w:type="dxa"/>
          </w:tcPr>
          <w:p w:rsidR="00486263" w:rsidRPr="00A03DBA" w:rsidRDefault="00486263" w:rsidP="007C0054">
            <w:pPr>
              <w:jc w:val="center"/>
              <w:rPr>
                <w:b/>
                <w:bCs/>
              </w:rPr>
            </w:pPr>
            <w:r>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of multi-agency and partnership working</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in managing and supervising staff</w:t>
            </w:r>
            <w:r>
              <w:rPr>
                <w:rFonts w:ascii="Arial" w:hAnsi="Arial" w:cs="Arial"/>
              </w:rPr>
              <w:t xml:space="preserve"> and volunteers</w:t>
            </w:r>
          </w:p>
        </w:tc>
        <w:tc>
          <w:tcPr>
            <w:tcW w:w="1701" w:type="dxa"/>
          </w:tcPr>
          <w:p w:rsidR="00486263" w:rsidRPr="00A03DBA" w:rsidRDefault="00486263" w:rsidP="007C0054">
            <w:pPr>
              <w:jc w:val="center"/>
              <w:rPr>
                <w:b/>
                <w:bCs/>
              </w:rPr>
            </w:pPr>
            <w:r>
              <w:rPr>
                <w:rFonts w:ascii="Arial" w:hAnsi="Arial" w:cs="Arial"/>
                <w:b/>
                <w:bCs/>
              </w:rPr>
              <w:t>D</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sourcing accredited training and fundraising activities</w:t>
            </w:r>
          </w:p>
        </w:tc>
        <w:tc>
          <w:tcPr>
            <w:tcW w:w="1701" w:type="dxa"/>
          </w:tcPr>
          <w:p w:rsidR="00486263" w:rsidRDefault="00486263" w:rsidP="007C0054">
            <w:pPr>
              <w:jc w:val="center"/>
              <w:rPr>
                <w:rFonts w:ascii="Arial" w:hAnsi="Arial" w:cs="Arial"/>
                <w:b/>
                <w:bCs/>
              </w:rPr>
            </w:pPr>
            <w:r>
              <w:rPr>
                <w:rFonts w:ascii="Arial" w:hAnsi="Arial" w:cs="Arial"/>
                <w:b/>
                <w:bCs/>
              </w:rPr>
              <w:t>D</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organising, coordinating and publicising community events</w:t>
            </w:r>
          </w:p>
        </w:tc>
        <w:tc>
          <w:tcPr>
            <w:tcW w:w="1701" w:type="dxa"/>
          </w:tcPr>
          <w:p w:rsidR="00486263" w:rsidRPr="00060A04" w:rsidRDefault="00486263" w:rsidP="007C0054">
            <w:pPr>
              <w:pStyle w:val="Title"/>
              <w:rPr>
                <w:rFonts w:ascii="Arial" w:hAnsi="Arial" w:cs="Arial"/>
                <w:sz w:val="24"/>
                <w:szCs w:val="24"/>
                <w:u w:val="none"/>
              </w:rPr>
            </w:pPr>
            <w:r w:rsidRPr="00060A04">
              <w:rPr>
                <w:rFonts w:ascii="Arial" w:hAnsi="Arial" w:cs="Arial"/>
                <w:sz w:val="24"/>
                <w:szCs w:val="24"/>
                <w:u w:val="none"/>
              </w:rPr>
              <w:t>E</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creating sustainable projects</w:t>
            </w:r>
          </w:p>
        </w:tc>
        <w:tc>
          <w:tcPr>
            <w:tcW w:w="1701" w:type="dxa"/>
          </w:tcPr>
          <w:p w:rsidR="00486263" w:rsidRPr="00060A04" w:rsidRDefault="00486263" w:rsidP="007C0054">
            <w:pPr>
              <w:pStyle w:val="Title"/>
              <w:rPr>
                <w:rFonts w:ascii="Arial" w:hAnsi="Arial" w:cs="Arial"/>
                <w:sz w:val="24"/>
                <w:szCs w:val="24"/>
                <w:u w:val="none"/>
              </w:rPr>
            </w:pPr>
            <w:r w:rsidRPr="00060A04">
              <w:rPr>
                <w:rFonts w:ascii="Arial" w:hAnsi="Arial" w:cs="Arial"/>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rPr>
                <w:sz w:val="24"/>
                <w:szCs w:val="24"/>
              </w:rPr>
            </w:pPr>
            <w:r w:rsidRPr="00D320FA">
              <w:rPr>
                <w:sz w:val="24"/>
                <w:szCs w:val="24"/>
              </w:rPr>
              <w:t>Skills Knowledge</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Awareness and understanding of the Voluntary and Community Sector</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ight="-1212"/>
              <w:rPr>
                <w:rFonts w:ascii="Arial" w:hAnsi="Arial" w:cs="Arial"/>
              </w:rPr>
            </w:pPr>
            <w:r w:rsidRPr="00A03DBA">
              <w:rPr>
                <w:rFonts w:ascii="Arial" w:hAnsi="Arial" w:cs="Arial"/>
              </w:rPr>
              <w:t>Excellent negotiation and motivation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identify problems and put forward solutions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encourage and co-ordinate the participation of voluntary sector organisations in local initiatives</w:t>
            </w:r>
            <w:r w:rsidRPr="00A03DBA">
              <w:rPr>
                <w:rFonts w:ascii="Arial" w:hAnsi="Arial" w:cs="Arial"/>
              </w:rPr>
              <w:tab/>
            </w:r>
            <w:r w:rsidRPr="00A03DBA">
              <w:rPr>
                <w:rFonts w:ascii="Arial" w:hAnsi="Arial" w:cs="Arial"/>
              </w:rPr>
              <w:tab/>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Excellent written and communication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Excellent computer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manage pressure and competing demands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rPr>
                <w:sz w:val="24"/>
                <w:szCs w:val="24"/>
              </w:rPr>
            </w:pPr>
            <w:r w:rsidRPr="00D320FA">
              <w:rPr>
                <w:sz w:val="24"/>
                <w:szCs w:val="24"/>
              </w:rPr>
              <w:t>Attributes</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Self-motivated and enthusiastic with the ability to work on own initiative</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 good team player with a willingness to be flexible and adaptable</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Creative thinker with the ability to motivate others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48"/>
              <w:rPr>
                <w:rFonts w:ascii="Arial" w:hAnsi="Arial" w:cs="Arial"/>
              </w:rPr>
            </w:pPr>
            <w:r w:rsidRPr="00A03DBA">
              <w:rPr>
                <w:rFonts w:ascii="Arial" w:hAnsi="Arial" w:cs="Arial"/>
              </w:rPr>
              <w:t>An ability to handle sensitive and confidential information with discretion, tact and diplomacy</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72"/>
              <w:rPr>
                <w:rFonts w:ascii="Arial" w:hAnsi="Arial" w:cs="Arial"/>
              </w:rPr>
            </w:pPr>
            <w:r w:rsidRPr="00A03DBA">
              <w:rPr>
                <w:rFonts w:ascii="Arial" w:hAnsi="Arial" w:cs="Arial"/>
              </w:rPr>
              <w:t>Highly organised and able to prioritise workloads</w:t>
            </w:r>
          </w:p>
        </w:tc>
        <w:tc>
          <w:tcPr>
            <w:tcW w:w="1701" w:type="dxa"/>
          </w:tcPr>
          <w:p w:rsidR="00486263" w:rsidRPr="00A03DBA" w:rsidRDefault="00486263" w:rsidP="007C0054">
            <w:pPr>
              <w:jc w:val="center"/>
              <w:rPr>
                <w:b/>
                <w:bCs/>
              </w:rPr>
            </w:pPr>
            <w:r>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Flexible approach to problem solving</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ind w:left="48"/>
              <w:rPr>
                <w:sz w:val="24"/>
                <w:szCs w:val="24"/>
              </w:rPr>
            </w:pPr>
            <w:r w:rsidRPr="00D320FA">
              <w:rPr>
                <w:sz w:val="24"/>
                <w:szCs w:val="24"/>
              </w:rPr>
              <w:t>Other requirements</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ind w:left="24"/>
              <w:rPr>
                <w:rFonts w:ascii="Arial" w:hAnsi="Arial" w:cs="Arial"/>
                <w:b/>
                <w:u w:val="single"/>
              </w:rPr>
            </w:pPr>
            <w:r>
              <w:rPr>
                <w:rFonts w:ascii="Arial" w:hAnsi="Arial" w:cs="Arial"/>
              </w:rPr>
              <w:t>Access to car</w:t>
            </w:r>
          </w:p>
        </w:tc>
        <w:tc>
          <w:tcPr>
            <w:tcW w:w="1701" w:type="dxa"/>
          </w:tcPr>
          <w:p w:rsidR="00486263" w:rsidRPr="00A03DBA" w:rsidRDefault="00486263" w:rsidP="007C0054">
            <w:pPr>
              <w:pStyle w:val="Title"/>
              <w:rPr>
                <w:rFonts w:ascii="Arial" w:hAnsi="Arial" w:cs="Arial"/>
                <w:sz w:val="24"/>
                <w:szCs w:val="24"/>
                <w:u w:val="none"/>
              </w:rPr>
            </w:pPr>
            <w:r>
              <w:rPr>
                <w:rFonts w:ascii="Arial" w:hAnsi="Arial" w:cs="Arial"/>
                <w:sz w:val="24"/>
                <w:szCs w:val="24"/>
                <w:u w:val="none"/>
              </w:rPr>
              <w:t>D</w:t>
            </w:r>
          </w:p>
        </w:tc>
      </w:tr>
      <w:tr w:rsidR="00486263" w:rsidRPr="00A03DBA" w:rsidTr="007C0054">
        <w:tc>
          <w:tcPr>
            <w:tcW w:w="7905" w:type="dxa"/>
          </w:tcPr>
          <w:p w:rsidR="00486263" w:rsidRPr="00A03DBA" w:rsidRDefault="00486263" w:rsidP="007C0054">
            <w:pPr>
              <w:jc w:val="both"/>
              <w:rPr>
                <w:rFonts w:ascii="Arial" w:hAnsi="Arial" w:cs="Arial"/>
              </w:rPr>
            </w:pPr>
            <w:r w:rsidRPr="00A03DBA">
              <w:rPr>
                <w:rFonts w:ascii="Arial" w:hAnsi="Arial" w:cs="Arial"/>
              </w:rPr>
              <w:t>Ability to work unsocial hours</w:t>
            </w:r>
          </w:p>
        </w:tc>
        <w:tc>
          <w:tcPr>
            <w:tcW w:w="1701" w:type="dxa"/>
          </w:tcPr>
          <w:p w:rsidR="00486263" w:rsidRPr="00A03DBA" w:rsidRDefault="00486263" w:rsidP="007C0054">
            <w:pPr>
              <w:pStyle w:val="Title"/>
              <w:rPr>
                <w:rFonts w:ascii="Arial" w:hAnsi="Arial" w:cs="Arial"/>
                <w:sz w:val="24"/>
                <w:szCs w:val="24"/>
                <w:u w:val="none"/>
              </w:rPr>
            </w:pPr>
            <w:r w:rsidRPr="00A03DBA">
              <w:rPr>
                <w:rFonts w:ascii="Arial" w:hAnsi="Arial" w:cs="Arial"/>
                <w:sz w:val="24"/>
                <w:szCs w:val="24"/>
                <w:u w:val="none"/>
              </w:rPr>
              <w:t>E</w:t>
            </w:r>
          </w:p>
        </w:tc>
      </w:tr>
    </w:tbl>
    <w:p w:rsidR="00486263" w:rsidRDefault="00486263" w:rsidP="000661F9">
      <w:pPr>
        <w:rPr>
          <w:rFonts w:ascii="Arial" w:hAnsi="Arial" w:cs="Arial"/>
          <w:b/>
        </w:rPr>
      </w:pPr>
    </w:p>
    <w:sectPr w:rsidR="00486263" w:rsidSect="00E2312F">
      <w:headerReference w:type="default" r:id="rId11"/>
      <w:footerReference w:type="default" r:id="rId12"/>
      <w:headerReference w:type="first" r:id="rId13"/>
      <w:footerReference w:type="first" r:id="rId14"/>
      <w:pgSz w:w="11906" w:h="16838"/>
      <w:pgMar w:top="1440" w:right="1080" w:bottom="1134" w:left="1080" w:header="709" w:footer="4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1C" w:rsidRDefault="00C6391C" w:rsidP="0031059A">
      <w:r>
        <w:separator/>
      </w:r>
    </w:p>
  </w:endnote>
  <w:endnote w:type="continuationSeparator" w:id="0">
    <w:p w:rsidR="00C6391C" w:rsidRDefault="00C6391C"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8A37BC">
    <w:pPr>
      <w:pStyle w:val="Footer"/>
      <w:rPr>
        <w:sz w:val="20"/>
        <w:szCs w:val="20"/>
      </w:rPr>
    </w:pPr>
    <w:r>
      <w:rPr>
        <w:sz w:val="20"/>
        <w:szCs w:val="20"/>
      </w:rPr>
      <w:t>V3. January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463BBF">
      <w:rPr>
        <w:bCs/>
        <w:noProof/>
        <w:sz w:val="20"/>
        <w:szCs w:val="20"/>
      </w:rPr>
      <w:t>4</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463BBF">
      <w:rPr>
        <w:bCs/>
        <w:noProof/>
        <w:sz w:val="20"/>
        <w:szCs w:val="20"/>
      </w:rPr>
      <w:t>4</w:t>
    </w:r>
    <w:r w:rsidR="00D76672"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463BBF">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463BBF">
      <w:rPr>
        <w:bCs/>
        <w:noProof/>
        <w:sz w:val="20"/>
        <w:szCs w:val="20"/>
      </w:rPr>
      <w:t>1</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1C" w:rsidRDefault="00C6391C" w:rsidP="0031059A">
      <w:r>
        <w:separator/>
      </w:r>
    </w:p>
  </w:footnote>
  <w:footnote w:type="continuationSeparator" w:id="0">
    <w:p w:rsidR="00C6391C" w:rsidRDefault="00C6391C"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3214"/>
      <w:gridCol w:w="3321"/>
    </w:tblGrid>
    <w:tr w:rsidR="007144C1" w:rsidTr="007144C1">
      <w:trPr>
        <w:trHeight w:val="653"/>
      </w:trPr>
      <w:tc>
        <w:tcPr>
          <w:tcW w:w="4054" w:type="dxa"/>
        </w:tcPr>
        <w:p w:rsidR="007144C1" w:rsidRDefault="007144C1">
          <w:pPr>
            <w:pStyle w:val="Header"/>
            <w:rPr>
              <w:rFonts w:ascii="Arial" w:hAnsi="Arial" w:cs="Arial"/>
              <w:b/>
              <w:noProof/>
              <w:sz w:val="22"/>
              <w:szCs w:val="22"/>
            </w:rPr>
          </w:pPr>
          <w:r>
            <w:rPr>
              <w:noProof/>
              <w:lang w:val="en-US" w:eastAsia="en-US"/>
            </w:rPr>
            <w:drawing>
              <wp:inline distT="0" distB="0" distL="0" distR="0" wp14:anchorId="263C1D3D" wp14:editId="6B3A844D">
                <wp:extent cx="2187575" cy="624473"/>
                <wp:effectExtent l="0" t="0" r="317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urhoods that work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92" cy="642063"/>
                        </a:xfrm>
                        <a:prstGeom prst="rect">
                          <a:avLst/>
                        </a:prstGeom>
                      </pic:spPr>
                    </pic:pic>
                  </a:graphicData>
                </a:graphic>
              </wp:inline>
            </w:drawing>
          </w:r>
        </w:p>
      </w:tc>
      <w:tc>
        <w:tcPr>
          <w:tcW w:w="3214" w:type="dxa"/>
        </w:tcPr>
        <w:p w:rsidR="007144C1" w:rsidRDefault="007144C1">
          <w:pPr>
            <w:pStyle w:val="Header"/>
            <w:rPr>
              <w:rFonts w:ascii="Arial" w:hAnsi="Arial" w:cs="Arial"/>
              <w:b/>
              <w:noProof/>
              <w:sz w:val="22"/>
              <w:szCs w:val="22"/>
            </w:rPr>
          </w:pPr>
          <w:r>
            <w:rPr>
              <w:rFonts w:ascii="Arial" w:hAnsi="Arial" w:cs="Arial"/>
              <w:b/>
              <w:noProof/>
              <w:sz w:val="22"/>
              <w:szCs w:val="22"/>
              <w:lang w:val="en-US" w:eastAsia="en-US"/>
            </w:rPr>
            <w:drawing>
              <wp:inline distT="0" distB="0" distL="0" distR="0" wp14:anchorId="556A1DD5" wp14:editId="6307491F">
                <wp:extent cx="1490572"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477" cy="612833"/>
                        </a:xfrm>
                        <a:prstGeom prst="rect">
                          <a:avLst/>
                        </a:prstGeom>
                      </pic:spPr>
                    </pic:pic>
                  </a:graphicData>
                </a:graphic>
              </wp:inline>
            </w:drawing>
          </w:r>
        </w:p>
      </w:tc>
      <w:tc>
        <w:tcPr>
          <w:tcW w:w="3321" w:type="dxa"/>
        </w:tcPr>
        <w:p w:rsidR="007144C1" w:rsidRDefault="007144C1">
          <w:pPr>
            <w:pStyle w:val="Header"/>
            <w:rPr>
              <w:rFonts w:ascii="Arial" w:hAnsi="Arial" w:cs="Arial"/>
              <w:b/>
              <w:noProof/>
              <w:sz w:val="22"/>
              <w:szCs w:val="22"/>
            </w:rPr>
          </w:pPr>
          <w:r w:rsidRPr="0069030F">
            <w:rPr>
              <w:noProof/>
              <w:lang w:val="en-US" w:eastAsia="en-US"/>
            </w:rPr>
            <w:drawing>
              <wp:anchor distT="0" distB="0" distL="114300" distR="114300" simplePos="0" relativeHeight="251659264" behindDoc="1" locked="0" layoutInCell="1" allowOverlap="1" wp14:anchorId="31242776" wp14:editId="530AB607">
                <wp:simplePos x="0" y="0"/>
                <wp:positionH relativeFrom="margin">
                  <wp:posOffset>299085</wp:posOffset>
                </wp:positionH>
                <wp:positionV relativeFrom="paragraph">
                  <wp:posOffset>17780</wp:posOffset>
                </wp:positionV>
                <wp:extent cx="1399540" cy="674370"/>
                <wp:effectExtent l="0" t="0" r="0" b="0"/>
                <wp:wrapTight wrapText="bothSides">
                  <wp:wrapPolygon edited="0">
                    <wp:start x="0" y="0"/>
                    <wp:lineTo x="0" y="19525"/>
                    <wp:lineTo x="5586" y="20746"/>
                    <wp:lineTo x="15583" y="20746"/>
                    <wp:lineTo x="21169" y="19525"/>
                    <wp:lineTo x="21169" y="0"/>
                    <wp:lineTo x="0" y="0"/>
                  </wp:wrapPolygon>
                </wp:wrapTight>
                <wp:docPr id="18" name="Picture 18"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954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144C1" w:rsidRDefault="007144C1" w:rsidP="0071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50"/>
    <w:multiLevelType w:val="hybridMultilevel"/>
    <w:tmpl w:val="5680F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482433"/>
    <w:multiLevelType w:val="multilevel"/>
    <w:tmpl w:val="0930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2E19"/>
    <w:multiLevelType w:val="hybridMultilevel"/>
    <w:tmpl w:val="61CA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5116"/>
    <w:multiLevelType w:val="hybridMultilevel"/>
    <w:tmpl w:val="EC24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41F"/>
    <w:multiLevelType w:val="hybridMultilevel"/>
    <w:tmpl w:val="0B2E2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D2192"/>
    <w:multiLevelType w:val="multilevel"/>
    <w:tmpl w:val="29E6C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A4595"/>
    <w:multiLevelType w:val="multilevel"/>
    <w:tmpl w:val="419C7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240221"/>
    <w:multiLevelType w:val="hybridMultilevel"/>
    <w:tmpl w:val="B322AA68"/>
    <w:lvl w:ilvl="0" w:tplc="7EBEA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A7DBA"/>
    <w:multiLevelType w:val="multilevel"/>
    <w:tmpl w:val="2BF6E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62C73"/>
    <w:multiLevelType w:val="hybridMultilevel"/>
    <w:tmpl w:val="FA9A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42267"/>
    <w:multiLevelType w:val="hybridMultilevel"/>
    <w:tmpl w:val="81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E32F2"/>
    <w:multiLevelType w:val="hybridMultilevel"/>
    <w:tmpl w:val="FE247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38470F9"/>
    <w:multiLevelType w:val="hybridMultilevel"/>
    <w:tmpl w:val="AECE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561E3"/>
    <w:multiLevelType w:val="hybridMultilevel"/>
    <w:tmpl w:val="1C5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EC05560"/>
    <w:multiLevelType w:val="hybridMultilevel"/>
    <w:tmpl w:val="369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2556B"/>
    <w:multiLevelType w:val="hybridMultilevel"/>
    <w:tmpl w:val="5A525EF2"/>
    <w:lvl w:ilvl="0" w:tplc="0809000F">
      <w:start w:val="1"/>
      <w:numFmt w:val="decimal"/>
      <w:lvlText w:val="%1."/>
      <w:lvlJc w:val="left"/>
      <w:pPr>
        <w:tabs>
          <w:tab w:val="num" w:pos="0"/>
        </w:tabs>
        <w:ind w:hanging="360"/>
      </w:pPr>
      <w:rPr>
        <w:rFonts w:cs="Times New Roman"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F5707BF"/>
    <w:multiLevelType w:val="hybridMultilevel"/>
    <w:tmpl w:val="BAFC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50A5B"/>
    <w:multiLevelType w:val="hybridMultilevel"/>
    <w:tmpl w:val="0E2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F4664"/>
    <w:multiLevelType w:val="hybridMultilevel"/>
    <w:tmpl w:val="0560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736CBB"/>
    <w:multiLevelType w:val="multilevel"/>
    <w:tmpl w:val="4036D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957615"/>
    <w:multiLevelType w:val="hybridMultilevel"/>
    <w:tmpl w:val="B1604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5"/>
  </w:num>
  <w:num w:numId="5">
    <w:abstractNumId w:val="2"/>
  </w:num>
  <w:num w:numId="6">
    <w:abstractNumId w:val="22"/>
  </w:num>
  <w:num w:numId="7">
    <w:abstractNumId w:val="30"/>
  </w:num>
  <w:num w:numId="8">
    <w:abstractNumId w:val="19"/>
  </w:num>
  <w:num w:numId="9">
    <w:abstractNumId w:val="29"/>
  </w:num>
  <w:num w:numId="10">
    <w:abstractNumId w:val="21"/>
  </w:num>
  <w:num w:numId="11">
    <w:abstractNumId w:val="26"/>
  </w:num>
  <w:num w:numId="12">
    <w:abstractNumId w:val="0"/>
  </w:num>
  <w:num w:numId="13">
    <w:abstractNumId w:val="20"/>
  </w:num>
  <w:num w:numId="14">
    <w:abstractNumId w:val="8"/>
  </w:num>
  <w:num w:numId="15">
    <w:abstractNumId w:val="6"/>
  </w:num>
  <w:num w:numId="16">
    <w:abstractNumId w:val="7"/>
  </w:num>
  <w:num w:numId="17">
    <w:abstractNumId w:val="27"/>
  </w:num>
  <w:num w:numId="18">
    <w:abstractNumId w:val="28"/>
  </w:num>
  <w:num w:numId="19">
    <w:abstractNumId w:val="1"/>
  </w:num>
  <w:num w:numId="20">
    <w:abstractNumId w:val="15"/>
  </w:num>
  <w:num w:numId="21">
    <w:abstractNumId w:val="36"/>
  </w:num>
  <w:num w:numId="22">
    <w:abstractNumId w:val="31"/>
  </w:num>
  <w:num w:numId="23">
    <w:abstractNumId w:val="4"/>
  </w:num>
  <w:num w:numId="24">
    <w:abstractNumId w:val="10"/>
  </w:num>
  <w:num w:numId="25">
    <w:abstractNumId w:val="35"/>
  </w:num>
  <w:num w:numId="26">
    <w:abstractNumId w:val="17"/>
  </w:num>
  <w:num w:numId="27">
    <w:abstractNumId w:val="24"/>
  </w:num>
  <w:num w:numId="28">
    <w:abstractNumId w:val="16"/>
  </w:num>
  <w:num w:numId="29">
    <w:abstractNumId w:val="32"/>
  </w:num>
  <w:num w:numId="30">
    <w:abstractNumId w:val="25"/>
  </w:num>
  <w:num w:numId="31">
    <w:abstractNumId w:val="34"/>
  </w:num>
  <w:num w:numId="32">
    <w:abstractNumId w:val="1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BC"/>
    <w:rsid w:val="000128E9"/>
    <w:rsid w:val="00036365"/>
    <w:rsid w:val="0005142A"/>
    <w:rsid w:val="000661F9"/>
    <w:rsid w:val="001B22E4"/>
    <w:rsid w:val="002345FB"/>
    <w:rsid w:val="00241885"/>
    <w:rsid w:val="00242FB1"/>
    <w:rsid w:val="002A537F"/>
    <w:rsid w:val="002E3812"/>
    <w:rsid w:val="0031059A"/>
    <w:rsid w:val="00314D69"/>
    <w:rsid w:val="0038147E"/>
    <w:rsid w:val="0039191D"/>
    <w:rsid w:val="00400D64"/>
    <w:rsid w:val="00401FAD"/>
    <w:rsid w:val="00453BA0"/>
    <w:rsid w:val="00463BBF"/>
    <w:rsid w:val="00486263"/>
    <w:rsid w:val="004C58FC"/>
    <w:rsid w:val="004E4B59"/>
    <w:rsid w:val="00586B5E"/>
    <w:rsid w:val="006043CE"/>
    <w:rsid w:val="00655270"/>
    <w:rsid w:val="006F2870"/>
    <w:rsid w:val="007144C1"/>
    <w:rsid w:val="0074758D"/>
    <w:rsid w:val="007D0F54"/>
    <w:rsid w:val="007E160D"/>
    <w:rsid w:val="007E1FD0"/>
    <w:rsid w:val="008A37BC"/>
    <w:rsid w:val="008A4EF0"/>
    <w:rsid w:val="008B790D"/>
    <w:rsid w:val="008E798E"/>
    <w:rsid w:val="00900958"/>
    <w:rsid w:val="00944C95"/>
    <w:rsid w:val="00957A53"/>
    <w:rsid w:val="00981A27"/>
    <w:rsid w:val="00A74595"/>
    <w:rsid w:val="00A87DD0"/>
    <w:rsid w:val="00AB6180"/>
    <w:rsid w:val="00B14923"/>
    <w:rsid w:val="00B177DE"/>
    <w:rsid w:val="00B65029"/>
    <w:rsid w:val="00B66106"/>
    <w:rsid w:val="00BA7991"/>
    <w:rsid w:val="00C35472"/>
    <w:rsid w:val="00C53B66"/>
    <w:rsid w:val="00C56722"/>
    <w:rsid w:val="00C6391C"/>
    <w:rsid w:val="00CC0C51"/>
    <w:rsid w:val="00CF11C6"/>
    <w:rsid w:val="00D26090"/>
    <w:rsid w:val="00D76672"/>
    <w:rsid w:val="00DB0D2B"/>
    <w:rsid w:val="00DC58C4"/>
    <w:rsid w:val="00E2312F"/>
    <w:rsid w:val="00E3562D"/>
    <w:rsid w:val="00E522CF"/>
    <w:rsid w:val="00E565B5"/>
    <w:rsid w:val="00E921A1"/>
    <w:rsid w:val="00EA0C24"/>
    <w:rsid w:val="00EE2882"/>
    <w:rsid w:val="00EF4F04"/>
    <w:rsid w:val="00F11DB6"/>
    <w:rsid w:val="00F8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ECDCD0-4806-4934-823E-3A8194A1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9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9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8A37BC"/>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8B790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B790D"/>
    <w:rPr>
      <w:rFonts w:ascii="Arial" w:eastAsia="Times New Roman" w:hAnsi="Arial" w:cs="Arial"/>
      <w:b/>
      <w:bCs/>
      <w:i/>
      <w:iCs/>
      <w:sz w:val="28"/>
      <w:szCs w:val="28"/>
      <w:lang w:val="en-GB" w:eastAsia="en-GB"/>
    </w:rPr>
  </w:style>
  <w:style w:type="paragraph" w:styleId="Title">
    <w:name w:val="Title"/>
    <w:basedOn w:val="Normal"/>
    <w:link w:val="TitleChar"/>
    <w:qFormat/>
    <w:rsid w:val="008B790D"/>
    <w:pPr>
      <w:jc w:val="center"/>
    </w:pPr>
    <w:rPr>
      <w:b/>
      <w:sz w:val="32"/>
      <w:szCs w:val="20"/>
      <w:u w:val="single"/>
    </w:rPr>
  </w:style>
  <w:style w:type="character" w:customStyle="1" w:styleId="TitleChar">
    <w:name w:val="Title Char"/>
    <w:basedOn w:val="DefaultParagraphFont"/>
    <w:link w:val="Title"/>
    <w:rsid w:val="008B790D"/>
    <w:rPr>
      <w:rFonts w:ascii="Times New Roman" w:eastAsia="Times New Roman" w:hAnsi="Times New Roman" w:cs="Times New Roman"/>
      <w:b/>
      <w:sz w:val="32"/>
      <w:szCs w:val="20"/>
      <w:u w:val="single"/>
      <w:lang w:val="en-GB" w:eastAsia="en-GB"/>
    </w:rPr>
  </w:style>
  <w:style w:type="paragraph" w:styleId="BodyText2">
    <w:name w:val="Body Text 2"/>
    <w:basedOn w:val="Normal"/>
    <w:link w:val="BodyText2Char"/>
    <w:uiPriority w:val="99"/>
    <w:unhideWhenUsed/>
    <w:rsid w:val="000661F9"/>
    <w:pPr>
      <w:spacing w:after="120" w:line="480" w:lineRule="auto"/>
    </w:pPr>
  </w:style>
  <w:style w:type="character" w:customStyle="1" w:styleId="BodyText2Char">
    <w:name w:val="Body Text 2 Char"/>
    <w:basedOn w:val="DefaultParagraphFont"/>
    <w:link w:val="BodyText2"/>
    <w:uiPriority w:val="99"/>
    <w:rsid w:val="000661F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304">
      <w:bodyDiv w:val="1"/>
      <w:marLeft w:val="0"/>
      <w:marRight w:val="0"/>
      <w:marTop w:val="0"/>
      <w:marBottom w:val="0"/>
      <w:divBdr>
        <w:top w:val="none" w:sz="0" w:space="0" w:color="auto"/>
        <w:left w:val="none" w:sz="0" w:space="0" w:color="auto"/>
        <w:bottom w:val="none" w:sz="0" w:space="0" w:color="auto"/>
        <w:right w:val="none" w:sz="0" w:space="0" w:color="auto"/>
      </w:divBdr>
    </w:div>
    <w:div w:id="237522506">
      <w:bodyDiv w:val="1"/>
      <w:marLeft w:val="0"/>
      <w:marRight w:val="0"/>
      <w:marTop w:val="0"/>
      <w:marBottom w:val="0"/>
      <w:divBdr>
        <w:top w:val="none" w:sz="0" w:space="0" w:color="auto"/>
        <w:left w:val="none" w:sz="0" w:space="0" w:color="auto"/>
        <w:bottom w:val="none" w:sz="0" w:space="0" w:color="auto"/>
        <w:right w:val="none" w:sz="0" w:space="0" w:color="auto"/>
      </w:divBdr>
    </w:div>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arynorfolk.org.uk/about/privacy-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voluntarynorfolk.org.uk" TargetMode="External"/><Relationship Id="rId4" Type="http://schemas.openxmlformats.org/officeDocument/2006/relationships/settings" Target="settings.xml"/><Relationship Id="rId9" Type="http://schemas.openxmlformats.org/officeDocument/2006/relationships/hyperlink" Target="mailto:lucy.hogg@voluntary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8A55-823B-4665-ACE4-D7619D31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Nicola McCall</cp:lastModifiedBy>
  <cp:revision>2</cp:revision>
  <dcterms:created xsi:type="dcterms:W3CDTF">2019-08-05T13:55:00Z</dcterms:created>
  <dcterms:modified xsi:type="dcterms:W3CDTF">2019-08-05T13:55:00Z</dcterms:modified>
</cp:coreProperties>
</file>